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38A" w:rsidRPr="002001E7" w:rsidRDefault="005C538A" w:rsidP="005C538A">
      <w:pPr>
        <w:pStyle w:val="Style11"/>
        <w:rPr>
          <w:sz w:val="32"/>
          <w:lang w:val="fr-FR"/>
        </w:rPr>
      </w:pPr>
      <w:bookmarkStart w:id="0" w:name="_Toc299534186"/>
      <w:bookmarkStart w:id="1" w:name="_Toc300749309"/>
      <w:bookmarkStart w:id="2" w:name="_Toc346798023"/>
      <w:bookmarkStart w:id="3" w:name="_Toc419883413"/>
      <w:r w:rsidRPr="002001E7">
        <w:rPr>
          <w:sz w:val="32"/>
          <w:lang w:val="fr-FR"/>
        </w:rPr>
        <w:t xml:space="preserve">Termes de </w:t>
      </w:r>
      <w:bookmarkEnd w:id="0"/>
      <w:bookmarkEnd w:id="1"/>
      <w:r w:rsidRPr="002001E7">
        <w:rPr>
          <w:sz w:val="32"/>
          <w:lang w:val="fr-FR"/>
        </w:rPr>
        <w:t>Référence</w:t>
      </w:r>
      <w:bookmarkEnd w:id="2"/>
      <w:bookmarkEnd w:id="3"/>
    </w:p>
    <w:p w:rsidR="005C538A" w:rsidRPr="002001E7" w:rsidRDefault="005C538A" w:rsidP="005C538A">
      <w:pPr>
        <w:keepNext/>
        <w:numPr>
          <w:ilvl w:val="12"/>
          <w:numId w:val="0"/>
        </w:numPr>
        <w:rPr>
          <w:lang w:val="fr-FR"/>
        </w:rPr>
      </w:pPr>
    </w:p>
    <w:p w:rsidR="005C538A" w:rsidRPr="002001E7" w:rsidRDefault="005C538A" w:rsidP="005C538A">
      <w:pPr>
        <w:keepNext/>
        <w:keepLines/>
        <w:pBdr>
          <w:top w:val="single" w:sz="4" w:space="1" w:color="auto"/>
          <w:left w:val="single" w:sz="4" w:space="0" w:color="auto"/>
          <w:bottom w:val="single" w:sz="4" w:space="1" w:color="auto"/>
          <w:right w:val="single" w:sz="4" w:space="4" w:color="auto"/>
          <w:between w:val="single" w:sz="4" w:space="1" w:color="auto"/>
        </w:pBdr>
        <w:jc w:val="center"/>
        <w:rPr>
          <w:b/>
          <w:lang w:val="fr-FR"/>
        </w:rPr>
      </w:pPr>
      <w:r w:rsidRPr="002001E7">
        <w:rPr>
          <w:b/>
          <w:lang w:val="fr-FR"/>
        </w:rPr>
        <w:t>Termes de Référenc</w:t>
      </w:r>
      <w:r w:rsidR="00A40B98" w:rsidRPr="002001E7">
        <w:rPr>
          <w:b/>
          <w:lang w:val="fr-FR"/>
        </w:rPr>
        <w:t>es (TDR) pour le recrutement des</w:t>
      </w:r>
      <w:r w:rsidRPr="002001E7">
        <w:rPr>
          <w:b/>
          <w:lang w:val="fr-FR"/>
        </w:rPr>
        <w:t xml:space="preserve"> consultants individuels </w:t>
      </w:r>
      <w:r w:rsidR="00F824B6">
        <w:rPr>
          <w:b/>
          <w:lang w:val="fr-FR"/>
        </w:rPr>
        <w:t>accompagnateurs spécialisés</w:t>
      </w:r>
      <w:r w:rsidR="003D31FE" w:rsidRPr="002001E7">
        <w:rPr>
          <w:b/>
          <w:lang w:val="fr-FR"/>
        </w:rPr>
        <w:t xml:space="preserve"> chargés</w:t>
      </w:r>
      <w:r w:rsidRPr="002001E7">
        <w:rPr>
          <w:b/>
          <w:lang w:val="fr-FR"/>
        </w:rPr>
        <w:t xml:space="preserve"> des </w:t>
      </w:r>
      <w:r w:rsidR="003D31FE" w:rsidRPr="002001E7">
        <w:rPr>
          <w:b/>
          <w:lang w:val="fr-FR"/>
        </w:rPr>
        <w:t>renforcement</w:t>
      </w:r>
      <w:r w:rsidR="00532852" w:rsidRPr="002001E7">
        <w:rPr>
          <w:b/>
          <w:lang w:val="fr-FR"/>
        </w:rPr>
        <w:t>s</w:t>
      </w:r>
      <w:r w:rsidR="003D31FE" w:rsidRPr="002001E7">
        <w:rPr>
          <w:b/>
          <w:lang w:val="fr-FR"/>
        </w:rPr>
        <w:t xml:space="preserve"> de capacité des Mères Leaders et des accompagnement</w:t>
      </w:r>
      <w:r w:rsidR="00532852" w:rsidRPr="002001E7">
        <w:rPr>
          <w:b/>
          <w:lang w:val="fr-FR"/>
        </w:rPr>
        <w:t>s</w:t>
      </w:r>
      <w:r w:rsidR="003D31FE" w:rsidRPr="002001E7">
        <w:rPr>
          <w:b/>
          <w:lang w:val="fr-FR"/>
        </w:rPr>
        <w:t xml:space="preserve"> des </w:t>
      </w:r>
      <w:r w:rsidR="00532852" w:rsidRPr="002001E7">
        <w:rPr>
          <w:b/>
          <w:lang w:val="fr-FR"/>
        </w:rPr>
        <w:t>Espaces de bien-être</w:t>
      </w:r>
      <w:r w:rsidRPr="002001E7">
        <w:rPr>
          <w:b/>
          <w:lang w:val="fr-FR"/>
        </w:rPr>
        <w:t xml:space="preserve"> du projet de Protection Sociale du Fonds d’Intervention pour le Développement (FID)</w:t>
      </w:r>
    </w:p>
    <w:p w:rsidR="005C538A" w:rsidRPr="002001E7" w:rsidRDefault="005C538A" w:rsidP="005C538A">
      <w:pPr>
        <w:pStyle w:val="Prrafodelista"/>
        <w:keepNext/>
        <w:keepLines/>
        <w:spacing w:before="200"/>
        <w:ind w:left="360"/>
        <w:rPr>
          <w:rFonts w:ascii="Times New Roman" w:hAnsi="Times New Roman"/>
          <w:b/>
          <w:sz w:val="22"/>
          <w:szCs w:val="22"/>
        </w:rPr>
      </w:pPr>
    </w:p>
    <w:p w:rsidR="005C538A" w:rsidRPr="002001E7" w:rsidRDefault="005C538A" w:rsidP="005C538A">
      <w:pPr>
        <w:pStyle w:val="Prrafodelista"/>
        <w:keepNext/>
        <w:keepLines/>
        <w:numPr>
          <w:ilvl w:val="0"/>
          <w:numId w:val="1"/>
        </w:numPr>
        <w:spacing w:before="200"/>
        <w:rPr>
          <w:rFonts w:ascii="Times New Roman" w:hAnsi="Times New Roman"/>
          <w:b/>
          <w:sz w:val="22"/>
          <w:szCs w:val="22"/>
        </w:rPr>
      </w:pPr>
      <w:r w:rsidRPr="002001E7">
        <w:rPr>
          <w:rFonts w:ascii="Times New Roman" w:hAnsi="Times New Roman"/>
          <w:b/>
          <w:sz w:val="22"/>
          <w:szCs w:val="22"/>
        </w:rPr>
        <w:t>Contexte</w:t>
      </w:r>
    </w:p>
    <w:p w:rsidR="005C538A" w:rsidRPr="002001E7" w:rsidRDefault="005C538A" w:rsidP="005C538A">
      <w:pPr>
        <w:jc w:val="both"/>
        <w:rPr>
          <w:sz w:val="22"/>
          <w:szCs w:val="22"/>
          <w:lang w:val="fr-FR"/>
        </w:rPr>
      </w:pPr>
    </w:p>
    <w:p w:rsidR="005C538A" w:rsidRPr="002001E7" w:rsidRDefault="005C538A" w:rsidP="005C538A">
      <w:pPr>
        <w:jc w:val="both"/>
        <w:rPr>
          <w:sz w:val="22"/>
          <w:szCs w:val="22"/>
          <w:lang w:val="fr-FR"/>
        </w:rPr>
      </w:pPr>
      <w:r w:rsidRPr="002001E7">
        <w:rPr>
          <w:sz w:val="22"/>
          <w:szCs w:val="22"/>
          <w:lang w:val="fr-FR"/>
        </w:rPr>
        <w:t xml:space="preserve">La Banque Mondiale renforce son engagement dans la lutte contre la pauvreté et dans le développement de Madagascar en intensifiant son investissement dans le secteur de la protection sociale. </w:t>
      </w:r>
    </w:p>
    <w:p w:rsidR="00862CFD" w:rsidRPr="002001E7" w:rsidRDefault="00862CFD" w:rsidP="005C538A">
      <w:pPr>
        <w:jc w:val="both"/>
        <w:rPr>
          <w:sz w:val="22"/>
          <w:szCs w:val="22"/>
          <w:lang w:val="fr-FR"/>
        </w:rPr>
      </w:pPr>
    </w:p>
    <w:p w:rsidR="00862CFD" w:rsidRPr="002001E7" w:rsidRDefault="00862CFD" w:rsidP="002F4467">
      <w:pPr>
        <w:contextualSpacing/>
        <w:jc w:val="both"/>
        <w:rPr>
          <w:sz w:val="22"/>
          <w:szCs w:val="22"/>
          <w:lang w:val="fr-FR"/>
        </w:rPr>
      </w:pPr>
      <w:r w:rsidRPr="002001E7">
        <w:rPr>
          <w:sz w:val="22"/>
          <w:szCs w:val="22"/>
          <w:lang w:val="fr-FR"/>
        </w:rPr>
        <w:t>Dans ce contexte, le Gouvernement du Madagascar et la Banque Mondiale</w:t>
      </w:r>
      <w:r w:rsidR="002F4467">
        <w:rPr>
          <w:sz w:val="22"/>
          <w:szCs w:val="22"/>
          <w:lang w:val="fr-FR"/>
        </w:rPr>
        <w:t xml:space="preserve"> ont accordé la mise en œuvre du projet de protection sociale ou</w:t>
      </w:r>
      <w:r w:rsidRPr="002001E7">
        <w:rPr>
          <w:sz w:val="22"/>
          <w:szCs w:val="22"/>
          <w:lang w:val="fr-FR"/>
        </w:rPr>
        <w:t xml:space="preserve"> Projet de Filets Sociaux de Sécurité (FSS) du Gouvernement,  et toujours sous financement de la Banque Mondiale. L'objectif de développement du projet est d'appuyer le gouvernement à améliorer l'accès des ménages extrêmement pauvres aux services de filet de sécurité et à jeter les bases d'un système de protection sociale. </w:t>
      </w:r>
    </w:p>
    <w:p w:rsidR="00862CFD" w:rsidRPr="002001E7" w:rsidRDefault="00862CFD" w:rsidP="00862CFD">
      <w:pPr>
        <w:contextualSpacing/>
        <w:jc w:val="both"/>
        <w:rPr>
          <w:sz w:val="22"/>
          <w:szCs w:val="22"/>
          <w:lang w:val="fr-FR"/>
        </w:rPr>
      </w:pPr>
    </w:p>
    <w:p w:rsidR="00862CFD" w:rsidRPr="002001E7" w:rsidRDefault="002F4467" w:rsidP="00862CFD">
      <w:pPr>
        <w:contextualSpacing/>
        <w:jc w:val="both"/>
        <w:rPr>
          <w:sz w:val="22"/>
          <w:szCs w:val="22"/>
          <w:lang w:val="fr-FR"/>
        </w:rPr>
      </w:pPr>
      <w:r>
        <w:rPr>
          <w:sz w:val="22"/>
          <w:szCs w:val="22"/>
          <w:lang w:val="fr-FR"/>
        </w:rPr>
        <w:t xml:space="preserve">Le projet </w:t>
      </w:r>
      <w:r w:rsidR="00862CFD" w:rsidRPr="002001E7">
        <w:rPr>
          <w:sz w:val="22"/>
          <w:szCs w:val="22"/>
          <w:lang w:val="fr-FR"/>
        </w:rPr>
        <w:t xml:space="preserve">FSS comporte une composante TRANSFERT MONETAIRE. Les composantes TRANSFERT MONETAIRE ont pour but d’aider les ménages les plus pauvres à travers des transferts en espèces pour les aider à scolariser les enfants en âge scolaire et à améliorer la situation nutritionnelle des enfants en bas âge. </w:t>
      </w:r>
    </w:p>
    <w:p w:rsidR="005C538A" w:rsidRPr="002001E7" w:rsidRDefault="005C538A" w:rsidP="005C538A">
      <w:pPr>
        <w:jc w:val="both"/>
        <w:rPr>
          <w:sz w:val="22"/>
          <w:szCs w:val="22"/>
          <w:lang w:val="fr-FR"/>
        </w:rPr>
      </w:pPr>
    </w:p>
    <w:p w:rsidR="005C538A" w:rsidRPr="002001E7" w:rsidRDefault="005C538A" w:rsidP="005C538A">
      <w:pPr>
        <w:jc w:val="both"/>
        <w:rPr>
          <w:sz w:val="22"/>
          <w:szCs w:val="22"/>
          <w:lang w:val="fr-FR"/>
        </w:rPr>
      </w:pPr>
      <w:r w:rsidRPr="002001E7">
        <w:rPr>
          <w:sz w:val="22"/>
          <w:szCs w:val="22"/>
          <w:lang w:val="fr-FR"/>
        </w:rPr>
        <w:t>Ainsi, la République de Madagascar a bénéficié d’un appui de la Banque Mondiale dans le cadre du FID par la mise en place d’un programme de filets sociaux de sécurité à travers le</w:t>
      </w:r>
      <w:r w:rsidR="00862CFD" w:rsidRPr="002001E7">
        <w:rPr>
          <w:sz w:val="22"/>
          <w:szCs w:val="22"/>
          <w:lang w:val="fr-FR"/>
        </w:rPr>
        <w:t>s Filets Sociaux de Sécurité (FSS)</w:t>
      </w:r>
      <w:r w:rsidRPr="002001E7">
        <w:rPr>
          <w:sz w:val="22"/>
          <w:szCs w:val="22"/>
          <w:lang w:val="fr-FR"/>
        </w:rPr>
        <w:t xml:space="preserve">. </w:t>
      </w:r>
    </w:p>
    <w:p w:rsidR="005C538A" w:rsidRPr="002001E7" w:rsidRDefault="005C538A" w:rsidP="005C538A">
      <w:pPr>
        <w:jc w:val="both"/>
        <w:rPr>
          <w:sz w:val="22"/>
          <w:szCs w:val="22"/>
          <w:lang w:val="fr-FR"/>
        </w:rPr>
      </w:pPr>
    </w:p>
    <w:p w:rsidR="005C538A" w:rsidRPr="002001E7" w:rsidRDefault="005C538A" w:rsidP="005C538A">
      <w:pPr>
        <w:jc w:val="both"/>
        <w:rPr>
          <w:sz w:val="22"/>
          <w:szCs w:val="22"/>
          <w:lang w:val="fr-FR"/>
        </w:rPr>
      </w:pPr>
      <w:r w:rsidRPr="002001E7">
        <w:rPr>
          <w:sz w:val="22"/>
          <w:szCs w:val="22"/>
          <w:lang w:val="fr-FR"/>
        </w:rPr>
        <w:t xml:space="preserve">Le </w:t>
      </w:r>
      <w:r w:rsidR="00C1796F">
        <w:rPr>
          <w:sz w:val="22"/>
          <w:szCs w:val="22"/>
          <w:lang w:val="fr-FR"/>
        </w:rPr>
        <w:t xml:space="preserve">FSS </w:t>
      </w:r>
      <w:r w:rsidRPr="002001E7">
        <w:rPr>
          <w:sz w:val="22"/>
          <w:szCs w:val="22"/>
          <w:lang w:val="fr-FR"/>
        </w:rPr>
        <w:t>s</w:t>
      </w:r>
      <w:r w:rsidR="00862CFD" w:rsidRPr="002001E7">
        <w:rPr>
          <w:sz w:val="22"/>
          <w:szCs w:val="22"/>
          <w:lang w:val="fr-FR"/>
        </w:rPr>
        <w:t xml:space="preserve">´étend de </w:t>
      </w:r>
      <w:r w:rsidR="00CC313A" w:rsidRPr="002001E7">
        <w:rPr>
          <w:sz w:val="22"/>
          <w:szCs w:val="22"/>
          <w:lang w:val="fr-FR"/>
        </w:rPr>
        <w:t xml:space="preserve">Février 2016 à Septembre 2020. </w:t>
      </w:r>
      <w:r w:rsidRPr="002001E7">
        <w:rPr>
          <w:sz w:val="22"/>
          <w:szCs w:val="22"/>
          <w:lang w:val="fr-FR"/>
        </w:rPr>
        <w:t>Le</w:t>
      </w:r>
      <w:r w:rsidR="00837197" w:rsidRPr="002001E7">
        <w:rPr>
          <w:sz w:val="22"/>
          <w:szCs w:val="22"/>
          <w:lang w:val="fr-FR"/>
        </w:rPr>
        <w:t xml:space="preserve"> programme</w:t>
      </w:r>
      <w:r w:rsidR="00862CFD" w:rsidRPr="002001E7">
        <w:rPr>
          <w:sz w:val="22"/>
          <w:szCs w:val="22"/>
          <w:lang w:val="fr-FR"/>
        </w:rPr>
        <w:t xml:space="preserve"> de</w:t>
      </w:r>
      <w:r w:rsidR="00292070" w:rsidRPr="002001E7">
        <w:rPr>
          <w:sz w:val="22"/>
          <w:szCs w:val="22"/>
          <w:lang w:val="fr-FR"/>
        </w:rPr>
        <w:t xml:space="preserve"> Transfert Monétaire s’inscri</w:t>
      </w:r>
      <w:r w:rsidR="00862CFD" w:rsidRPr="002001E7">
        <w:rPr>
          <w:sz w:val="22"/>
          <w:szCs w:val="22"/>
          <w:lang w:val="fr-FR"/>
        </w:rPr>
        <w:t>t</w:t>
      </w:r>
      <w:r w:rsidR="009160CF" w:rsidRPr="002001E7">
        <w:rPr>
          <w:sz w:val="22"/>
          <w:szCs w:val="22"/>
          <w:lang w:val="fr-FR"/>
        </w:rPr>
        <w:t xml:space="preserve"> dans</w:t>
      </w:r>
      <w:r w:rsidRPr="002001E7">
        <w:rPr>
          <w:sz w:val="22"/>
          <w:szCs w:val="22"/>
          <w:lang w:val="fr-FR"/>
        </w:rPr>
        <w:t xml:space="preserve"> tou</w:t>
      </w:r>
      <w:r w:rsidR="00973A84" w:rsidRPr="002001E7">
        <w:rPr>
          <w:sz w:val="22"/>
          <w:szCs w:val="22"/>
          <w:lang w:val="fr-FR"/>
        </w:rPr>
        <w:t>te</w:t>
      </w:r>
      <w:r w:rsidRPr="002001E7">
        <w:rPr>
          <w:sz w:val="22"/>
          <w:szCs w:val="22"/>
          <w:lang w:val="fr-FR"/>
        </w:rPr>
        <w:t xml:space="preserve">s dans les actions du gouvernement notamment dans le Transfert Monétaire </w:t>
      </w:r>
      <w:r w:rsidR="001E3A7D" w:rsidRPr="002001E7">
        <w:rPr>
          <w:sz w:val="22"/>
          <w:szCs w:val="22"/>
          <w:lang w:val="fr-FR"/>
        </w:rPr>
        <w:t xml:space="preserve">pour le Développement Humain (TMDH) </w:t>
      </w:r>
      <w:r w:rsidRPr="002001E7">
        <w:rPr>
          <w:sz w:val="22"/>
          <w:szCs w:val="22"/>
          <w:lang w:val="fr-FR"/>
        </w:rPr>
        <w:t>pour améliorer la protection sociale, surtout des ménages les plus pauvres.</w:t>
      </w:r>
    </w:p>
    <w:p w:rsidR="00D65397" w:rsidRPr="002001E7" w:rsidRDefault="00D65397" w:rsidP="00A54F34">
      <w:pPr>
        <w:pStyle w:val="NormalWeb"/>
        <w:spacing w:before="130" w:beforeAutospacing="0" w:after="120" w:afterAutospacing="0"/>
        <w:ind w:hanging="142"/>
        <w:rPr>
          <w:sz w:val="22"/>
          <w:szCs w:val="22"/>
          <w:lang w:eastAsia="en-US"/>
        </w:rPr>
      </w:pPr>
      <w:r w:rsidRPr="002001E7">
        <w:rPr>
          <w:rFonts w:asciiTheme="minorHAnsi" w:eastAsiaTheme="minorEastAsia" w:hAnsi="Corbel" w:cstheme="minorBidi"/>
          <w:color w:val="000000" w:themeColor="text1"/>
          <w:kern w:val="24"/>
          <w:sz w:val="54"/>
          <w:szCs w:val="54"/>
        </w:rPr>
        <w:tab/>
      </w:r>
      <w:r w:rsidRPr="002001E7">
        <w:rPr>
          <w:sz w:val="22"/>
          <w:szCs w:val="22"/>
          <w:lang w:eastAsia="en-US"/>
        </w:rPr>
        <w:t xml:space="preserve">Au-delà des transferts en espèces, le TMDH travaille dans l’ancrage du capital humain en ce qui concerne le bien-être de la communauté (la santé, l’éducation de ménages et le capital </w:t>
      </w:r>
      <w:r w:rsidR="005D4706" w:rsidRPr="002001E7">
        <w:rPr>
          <w:sz w:val="22"/>
          <w:szCs w:val="22"/>
          <w:lang w:eastAsia="en-US"/>
        </w:rPr>
        <w:t>social)</w:t>
      </w:r>
      <w:r w:rsidRPr="002001E7">
        <w:rPr>
          <w:sz w:val="22"/>
          <w:szCs w:val="22"/>
          <w:lang w:eastAsia="en-US"/>
        </w:rPr>
        <w:t xml:space="preserve">. </w:t>
      </w:r>
    </w:p>
    <w:p w:rsidR="00745163" w:rsidRPr="002001E7" w:rsidRDefault="00745163" w:rsidP="00745163">
      <w:pPr>
        <w:jc w:val="both"/>
        <w:rPr>
          <w:sz w:val="22"/>
          <w:szCs w:val="22"/>
          <w:lang w:val="fr-FR"/>
        </w:rPr>
      </w:pPr>
      <w:r w:rsidRPr="002001E7">
        <w:rPr>
          <w:sz w:val="22"/>
          <w:szCs w:val="22"/>
          <w:lang w:val="fr-FR"/>
        </w:rPr>
        <w:t xml:space="preserve">Des activités d’accompagnement seront mises en place par des renforcements de capacité </w:t>
      </w:r>
      <w:r w:rsidR="00BE020E" w:rsidRPr="002001E7">
        <w:rPr>
          <w:sz w:val="22"/>
          <w:szCs w:val="22"/>
          <w:lang w:val="fr-FR"/>
        </w:rPr>
        <w:t>et de promotion de cinq thèmes d’accompagnement des ménages bénéficiaires du programme.</w:t>
      </w:r>
    </w:p>
    <w:p w:rsidR="00745163" w:rsidRPr="002001E7" w:rsidRDefault="00745163" w:rsidP="00745163">
      <w:pPr>
        <w:jc w:val="both"/>
        <w:rPr>
          <w:sz w:val="22"/>
          <w:szCs w:val="22"/>
          <w:lang w:val="fr-FR"/>
        </w:rPr>
      </w:pPr>
    </w:p>
    <w:p w:rsidR="00745163" w:rsidRPr="002001E7" w:rsidRDefault="00745163" w:rsidP="005C538A">
      <w:pPr>
        <w:jc w:val="both"/>
        <w:rPr>
          <w:sz w:val="22"/>
          <w:szCs w:val="22"/>
          <w:lang w:val="fr-FR"/>
        </w:rPr>
      </w:pPr>
      <w:r w:rsidRPr="002001E7">
        <w:rPr>
          <w:sz w:val="22"/>
          <w:szCs w:val="22"/>
          <w:lang w:val="fr-FR"/>
        </w:rPr>
        <w:t>Le TMDH travaillera avec des « Mères Leaders ».</w:t>
      </w:r>
      <w:r w:rsidR="00931FCC" w:rsidRPr="002001E7">
        <w:rPr>
          <w:sz w:val="22"/>
          <w:szCs w:val="22"/>
          <w:lang w:val="fr-FR"/>
        </w:rPr>
        <w:t xml:space="preserve"> Elles seront chargées des sensibilisations des ménages sur les différents thèmes que</w:t>
      </w:r>
      <w:r w:rsidR="0084136E" w:rsidRPr="002001E7">
        <w:rPr>
          <w:sz w:val="22"/>
          <w:szCs w:val="22"/>
          <w:lang w:val="fr-FR"/>
        </w:rPr>
        <w:t xml:space="preserve"> le FID</w:t>
      </w:r>
      <w:r w:rsidR="00931FCC" w:rsidRPr="002001E7">
        <w:rPr>
          <w:sz w:val="22"/>
          <w:szCs w:val="22"/>
          <w:lang w:val="fr-FR"/>
        </w:rPr>
        <w:t xml:space="preserve"> </w:t>
      </w:r>
      <w:r w:rsidR="00365643" w:rsidRPr="002001E7">
        <w:rPr>
          <w:sz w:val="22"/>
          <w:szCs w:val="22"/>
          <w:lang w:val="fr-FR"/>
        </w:rPr>
        <w:t xml:space="preserve">a </w:t>
      </w:r>
      <w:r w:rsidR="00DD4A60" w:rsidRPr="002001E7">
        <w:rPr>
          <w:sz w:val="22"/>
          <w:szCs w:val="22"/>
          <w:lang w:val="fr-FR"/>
        </w:rPr>
        <w:t>dispensés</w:t>
      </w:r>
      <w:r w:rsidR="00365643" w:rsidRPr="002001E7">
        <w:rPr>
          <w:sz w:val="22"/>
          <w:szCs w:val="22"/>
          <w:lang w:val="fr-FR"/>
        </w:rPr>
        <w:t>.</w:t>
      </w:r>
    </w:p>
    <w:p w:rsidR="005C538A" w:rsidRPr="002001E7" w:rsidRDefault="005C538A" w:rsidP="005C538A">
      <w:pPr>
        <w:jc w:val="both"/>
        <w:rPr>
          <w:sz w:val="22"/>
          <w:szCs w:val="22"/>
          <w:lang w:val="fr-FR"/>
        </w:rPr>
      </w:pPr>
      <w:r w:rsidRPr="002001E7">
        <w:rPr>
          <w:sz w:val="22"/>
          <w:szCs w:val="22"/>
          <w:lang w:val="fr-FR"/>
        </w:rPr>
        <w:t xml:space="preserve">Cette méthode a été </w:t>
      </w:r>
      <w:r w:rsidR="00673DDF" w:rsidRPr="002001E7">
        <w:rPr>
          <w:sz w:val="22"/>
          <w:szCs w:val="22"/>
          <w:lang w:val="fr-FR"/>
        </w:rPr>
        <w:t xml:space="preserve">initiée dans le District de Betafo sur 5831 </w:t>
      </w:r>
      <w:r w:rsidR="00FF31D4" w:rsidRPr="002001E7">
        <w:rPr>
          <w:sz w:val="22"/>
          <w:szCs w:val="22"/>
          <w:lang w:val="fr-FR"/>
        </w:rPr>
        <w:t xml:space="preserve">ménages et </w:t>
      </w:r>
      <w:r w:rsidR="008B1427">
        <w:rPr>
          <w:sz w:val="22"/>
          <w:szCs w:val="22"/>
          <w:lang w:val="fr-FR"/>
        </w:rPr>
        <w:t xml:space="preserve">a été étendue </w:t>
      </w:r>
      <w:r w:rsidR="00FF31D4" w:rsidRPr="002001E7">
        <w:rPr>
          <w:sz w:val="22"/>
          <w:szCs w:val="22"/>
          <w:lang w:val="fr-FR"/>
        </w:rPr>
        <w:t>dans six autres Districts avec 39 000 ménages bénéficiaires dont (</w:t>
      </w:r>
      <w:proofErr w:type="spellStart"/>
      <w:r w:rsidR="00FF31D4" w:rsidRPr="002001E7">
        <w:rPr>
          <w:sz w:val="22"/>
          <w:szCs w:val="22"/>
          <w:lang w:val="fr-FR"/>
        </w:rPr>
        <w:t>Faratsiho</w:t>
      </w:r>
      <w:proofErr w:type="spellEnd"/>
      <w:r w:rsidR="00FF31D4" w:rsidRPr="002001E7">
        <w:rPr>
          <w:sz w:val="22"/>
          <w:szCs w:val="22"/>
          <w:lang w:val="fr-FR"/>
        </w:rPr>
        <w:t xml:space="preserve">, </w:t>
      </w:r>
      <w:proofErr w:type="spellStart"/>
      <w:r w:rsidR="00FF31D4" w:rsidRPr="002001E7">
        <w:rPr>
          <w:sz w:val="22"/>
          <w:szCs w:val="22"/>
          <w:lang w:val="fr-FR"/>
        </w:rPr>
        <w:t>Ambohimahaosa</w:t>
      </w:r>
      <w:proofErr w:type="spellEnd"/>
      <w:r w:rsidR="00FF31D4" w:rsidRPr="002001E7">
        <w:rPr>
          <w:sz w:val="22"/>
          <w:szCs w:val="22"/>
          <w:lang w:val="fr-FR"/>
        </w:rPr>
        <w:t xml:space="preserve">, </w:t>
      </w:r>
      <w:proofErr w:type="spellStart"/>
      <w:r w:rsidR="00FF31D4" w:rsidRPr="002001E7">
        <w:rPr>
          <w:sz w:val="22"/>
          <w:szCs w:val="22"/>
          <w:lang w:val="fr-FR"/>
        </w:rPr>
        <w:t>Vohipeno</w:t>
      </w:r>
      <w:proofErr w:type="spellEnd"/>
      <w:r w:rsidR="00FF31D4" w:rsidRPr="002001E7">
        <w:rPr>
          <w:sz w:val="22"/>
          <w:szCs w:val="22"/>
          <w:lang w:val="fr-FR"/>
        </w:rPr>
        <w:t xml:space="preserve">, </w:t>
      </w:r>
      <w:proofErr w:type="spellStart"/>
      <w:r w:rsidR="00FF31D4" w:rsidRPr="002001E7">
        <w:rPr>
          <w:sz w:val="22"/>
          <w:szCs w:val="22"/>
          <w:lang w:val="fr-FR"/>
        </w:rPr>
        <w:t>Betioky</w:t>
      </w:r>
      <w:proofErr w:type="spellEnd"/>
      <w:r w:rsidR="00FF31D4" w:rsidRPr="002001E7">
        <w:rPr>
          <w:sz w:val="22"/>
          <w:szCs w:val="22"/>
          <w:lang w:val="fr-FR"/>
        </w:rPr>
        <w:t xml:space="preserve"> </w:t>
      </w:r>
      <w:proofErr w:type="spellStart"/>
      <w:r w:rsidR="00FF31D4" w:rsidRPr="002001E7">
        <w:rPr>
          <w:sz w:val="22"/>
          <w:szCs w:val="22"/>
          <w:lang w:val="fr-FR"/>
        </w:rPr>
        <w:t>Atsimo</w:t>
      </w:r>
      <w:proofErr w:type="spellEnd"/>
      <w:r w:rsidR="00FF31D4" w:rsidRPr="002001E7">
        <w:rPr>
          <w:sz w:val="22"/>
          <w:szCs w:val="22"/>
          <w:lang w:val="fr-FR"/>
        </w:rPr>
        <w:t xml:space="preserve">, </w:t>
      </w:r>
      <w:proofErr w:type="spellStart"/>
      <w:r w:rsidR="00FF31D4" w:rsidRPr="002001E7">
        <w:rPr>
          <w:sz w:val="22"/>
          <w:szCs w:val="22"/>
          <w:lang w:val="fr-FR"/>
        </w:rPr>
        <w:t>Mahanoro</w:t>
      </w:r>
      <w:proofErr w:type="spellEnd"/>
      <w:r w:rsidR="00FF31D4" w:rsidRPr="002001E7">
        <w:rPr>
          <w:sz w:val="22"/>
          <w:szCs w:val="22"/>
          <w:lang w:val="fr-FR"/>
        </w:rPr>
        <w:t xml:space="preserve"> et Toamasina II)</w:t>
      </w:r>
      <w:r w:rsidR="00156850" w:rsidRPr="002001E7">
        <w:rPr>
          <w:sz w:val="22"/>
          <w:szCs w:val="22"/>
          <w:lang w:val="fr-FR"/>
        </w:rPr>
        <w:t>.</w:t>
      </w:r>
    </w:p>
    <w:p w:rsidR="005C538A" w:rsidRPr="002001E7" w:rsidRDefault="005C538A" w:rsidP="005C538A">
      <w:pPr>
        <w:jc w:val="both"/>
        <w:rPr>
          <w:sz w:val="22"/>
          <w:szCs w:val="22"/>
          <w:lang w:val="fr-FR"/>
        </w:rPr>
      </w:pPr>
    </w:p>
    <w:p w:rsidR="005C538A" w:rsidRPr="002001E7" w:rsidRDefault="005C538A" w:rsidP="005C538A">
      <w:pPr>
        <w:pBdr>
          <w:top w:val="single" w:sz="4" w:space="1" w:color="auto"/>
          <w:left w:val="single" w:sz="4" w:space="4" w:color="auto"/>
          <w:bottom w:val="single" w:sz="4" w:space="1" w:color="auto"/>
          <w:right w:val="single" w:sz="4" w:space="4" w:color="auto"/>
        </w:pBdr>
        <w:jc w:val="both"/>
        <w:rPr>
          <w:sz w:val="22"/>
          <w:szCs w:val="22"/>
          <w:lang w:val="fr-FR"/>
        </w:rPr>
      </w:pPr>
      <w:r w:rsidRPr="002001E7">
        <w:rPr>
          <w:sz w:val="22"/>
          <w:szCs w:val="22"/>
          <w:lang w:val="fr-FR"/>
        </w:rPr>
        <w:t xml:space="preserve">Les présents termes de référence sont développés pour le recrutement des consultants individuels </w:t>
      </w:r>
      <w:r w:rsidR="00F824B6">
        <w:rPr>
          <w:sz w:val="22"/>
          <w:szCs w:val="22"/>
          <w:lang w:val="fr-FR"/>
        </w:rPr>
        <w:t>accompagnateurs spécialisés</w:t>
      </w:r>
      <w:r w:rsidR="00365643" w:rsidRPr="002001E7">
        <w:rPr>
          <w:sz w:val="22"/>
          <w:szCs w:val="22"/>
          <w:lang w:val="fr-FR"/>
        </w:rPr>
        <w:t xml:space="preserve"> </w:t>
      </w:r>
      <w:r w:rsidRPr="002001E7">
        <w:rPr>
          <w:sz w:val="22"/>
          <w:szCs w:val="22"/>
          <w:lang w:val="fr-FR"/>
        </w:rPr>
        <w:t>chargés d’assurer l</w:t>
      </w:r>
      <w:r w:rsidR="00365643" w:rsidRPr="002001E7">
        <w:rPr>
          <w:sz w:val="22"/>
          <w:szCs w:val="22"/>
          <w:lang w:val="fr-FR"/>
        </w:rPr>
        <w:t xml:space="preserve">es renforcements de capacités de ces Mères Leaders et l’accompagnement des ménages bénéficiaires durant les espaces de </w:t>
      </w:r>
      <w:r w:rsidR="008A52D4" w:rsidRPr="002001E7">
        <w:rPr>
          <w:sz w:val="22"/>
          <w:szCs w:val="22"/>
          <w:lang w:val="fr-FR"/>
        </w:rPr>
        <w:t>bien-être</w:t>
      </w:r>
      <w:r w:rsidR="00365643" w:rsidRPr="002001E7">
        <w:rPr>
          <w:sz w:val="22"/>
          <w:szCs w:val="22"/>
          <w:lang w:val="fr-FR"/>
        </w:rPr>
        <w:t>.</w:t>
      </w:r>
      <w:r w:rsidRPr="002001E7">
        <w:rPr>
          <w:sz w:val="22"/>
          <w:szCs w:val="22"/>
          <w:lang w:val="fr-FR"/>
        </w:rPr>
        <w:t xml:space="preserve"> </w:t>
      </w:r>
    </w:p>
    <w:p w:rsidR="005C538A" w:rsidRPr="002001E7" w:rsidRDefault="005C538A" w:rsidP="005C538A">
      <w:pPr>
        <w:pBdr>
          <w:top w:val="single" w:sz="4" w:space="1" w:color="auto"/>
          <w:left w:val="single" w:sz="4" w:space="4" w:color="auto"/>
          <w:bottom w:val="single" w:sz="4" w:space="1" w:color="auto"/>
          <w:right w:val="single" w:sz="4" w:space="4" w:color="auto"/>
        </w:pBdr>
        <w:jc w:val="both"/>
        <w:rPr>
          <w:sz w:val="22"/>
          <w:szCs w:val="22"/>
          <w:lang w:val="fr-FR"/>
        </w:rPr>
      </w:pPr>
    </w:p>
    <w:p w:rsidR="005C538A" w:rsidRPr="002001E7" w:rsidRDefault="005C538A" w:rsidP="005C538A">
      <w:pPr>
        <w:pBdr>
          <w:top w:val="single" w:sz="4" w:space="1" w:color="auto"/>
          <w:left w:val="single" w:sz="4" w:space="4" w:color="auto"/>
          <w:bottom w:val="single" w:sz="4" w:space="1" w:color="auto"/>
          <w:right w:val="single" w:sz="4" w:space="4" w:color="auto"/>
        </w:pBdr>
        <w:jc w:val="both"/>
        <w:rPr>
          <w:sz w:val="22"/>
          <w:szCs w:val="22"/>
          <w:lang w:val="fr-FR"/>
        </w:rPr>
      </w:pPr>
      <w:r w:rsidRPr="002001E7">
        <w:rPr>
          <w:sz w:val="22"/>
          <w:szCs w:val="22"/>
          <w:lang w:val="fr-FR"/>
        </w:rPr>
        <w:t>L</w:t>
      </w:r>
      <w:r w:rsidR="008A52D4" w:rsidRPr="002001E7">
        <w:rPr>
          <w:sz w:val="22"/>
          <w:szCs w:val="22"/>
          <w:lang w:val="fr-FR"/>
        </w:rPr>
        <w:t>es activités</w:t>
      </w:r>
      <w:r w:rsidRPr="002001E7">
        <w:rPr>
          <w:sz w:val="22"/>
          <w:szCs w:val="22"/>
          <w:lang w:val="fr-FR"/>
        </w:rPr>
        <w:t xml:space="preserve"> se fer</w:t>
      </w:r>
      <w:r w:rsidR="008A52D4" w:rsidRPr="002001E7">
        <w:rPr>
          <w:sz w:val="22"/>
          <w:szCs w:val="22"/>
          <w:lang w:val="fr-FR"/>
        </w:rPr>
        <w:t>ont</w:t>
      </w:r>
      <w:r w:rsidRPr="002001E7">
        <w:rPr>
          <w:sz w:val="22"/>
          <w:szCs w:val="22"/>
          <w:lang w:val="fr-FR"/>
        </w:rPr>
        <w:t xml:space="preserve"> sous la supervision du FID.</w:t>
      </w:r>
    </w:p>
    <w:p w:rsidR="005C538A" w:rsidRPr="002001E7" w:rsidRDefault="005C538A" w:rsidP="005C538A">
      <w:pPr>
        <w:pBdr>
          <w:top w:val="single" w:sz="4" w:space="1" w:color="auto"/>
          <w:left w:val="single" w:sz="4" w:space="4" w:color="auto"/>
          <w:bottom w:val="single" w:sz="4" w:space="1" w:color="auto"/>
          <w:right w:val="single" w:sz="4" w:space="4" w:color="auto"/>
        </w:pBdr>
        <w:jc w:val="both"/>
        <w:rPr>
          <w:sz w:val="22"/>
          <w:szCs w:val="22"/>
          <w:lang w:val="fr-FR"/>
        </w:rPr>
      </w:pPr>
    </w:p>
    <w:p w:rsidR="005C538A" w:rsidRPr="002001E7" w:rsidRDefault="005C538A" w:rsidP="005C538A">
      <w:pPr>
        <w:pStyle w:val="Prrafodelista"/>
        <w:keepNext/>
        <w:keepLines/>
        <w:spacing w:before="200"/>
        <w:ind w:left="360"/>
        <w:rPr>
          <w:rFonts w:ascii="Times New Roman" w:hAnsi="Times New Roman"/>
          <w:b/>
          <w:sz w:val="22"/>
          <w:szCs w:val="22"/>
        </w:rPr>
      </w:pPr>
    </w:p>
    <w:p w:rsidR="005C538A" w:rsidRPr="002001E7" w:rsidRDefault="005C538A" w:rsidP="005C538A">
      <w:pPr>
        <w:pStyle w:val="Prrafodelista"/>
        <w:keepNext/>
        <w:keepLines/>
        <w:numPr>
          <w:ilvl w:val="0"/>
          <w:numId w:val="1"/>
        </w:numPr>
        <w:spacing w:before="200"/>
        <w:rPr>
          <w:rFonts w:ascii="Times New Roman" w:hAnsi="Times New Roman"/>
          <w:b/>
          <w:sz w:val="22"/>
          <w:szCs w:val="22"/>
        </w:rPr>
      </w:pPr>
      <w:r w:rsidRPr="002001E7">
        <w:rPr>
          <w:rFonts w:ascii="Times New Roman" w:hAnsi="Times New Roman"/>
          <w:b/>
          <w:sz w:val="22"/>
          <w:szCs w:val="22"/>
        </w:rPr>
        <w:t xml:space="preserve">Objectifs de la mission </w:t>
      </w:r>
    </w:p>
    <w:p w:rsidR="003D33C0" w:rsidRPr="002001E7" w:rsidRDefault="003D33C0" w:rsidP="003D33C0">
      <w:pPr>
        <w:pStyle w:val="Prrafodelista"/>
        <w:keepNext/>
        <w:keepLines/>
        <w:spacing w:before="200"/>
        <w:ind w:left="1080"/>
        <w:rPr>
          <w:rFonts w:ascii="Times New Roman" w:hAnsi="Times New Roman"/>
          <w:b/>
          <w:sz w:val="22"/>
          <w:szCs w:val="22"/>
        </w:rPr>
      </w:pPr>
    </w:p>
    <w:p w:rsidR="005C538A" w:rsidRPr="002001E7" w:rsidRDefault="005C538A" w:rsidP="005C538A">
      <w:pPr>
        <w:jc w:val="both"/>
        <w:rPr>
          <w:sz w:val="22"/>
          <w:szCs w:val="22"/>
          <w:lang w:val="fr-FR"/>
        </w:rPr>
      </w:pPr>
      <w:r w:rsidRPr="002001E7">
        <w:rPr>
          <w:sz w:val="22"/>
          <w:szCs w:val="22"/>
          <w:lang w:val="fr-FR"/>
        </w:rPr>
        <w:t>Les objectifs de la mission sont de :</w:t>
      </w:r>
    </w:p>
    <w:p w:rsidR="006337C9" w:rsidRPr="002001E7" w:rsidRDefault="007D4AD0" w:rsidP="006337C9">
      <w:pPr>
        <w:pStyle w:val="Prrafodelista"/>
        <w:keepNext/>
        <w:keepLines/>
        <w:numPr>
          <w:ilvl w:val="0"/>
          <w:numId w:val="3"/>
        </w:numPr>
        <w:spacing w:before="200"/>
        <w:rPr>
          <w:rFonts w:ascii="Times New Roman" w:eastAsia="Times New Roman" w:hAnsi="Times New Roman"/>
          <w:sz w:val="22"/>
          <w:szCs w:val="22"/>
        </w:rPr>
      </w:pPr>
      <w:r w:rsidRPr="002001E7">
        <w:rPr>
          <w:rFonts w:ascii="Times New Roman" w:eastAsia="Times New Roman" w:hAnsi="Times New Roman"/>
          <w:sz w:val="22"/>
          <w:szCs w:val="22"/>
        </w:rPr>
        <w:t>Appuyer les Chargés de Projet en Mesures d’accompagnement dans la préparation des séances de formation des groupes de Mères Leaders par Commune (planning de formation, lieu de formation, édition des convocations des Mères Leaders,</w:t>
      </w:r>
      <w:r w:rsidR="006337C9" w:rsidRPr="002001E7">
        <w:rPr>
          <w:rFonts w:ascii="Times New Roman" w:eastAsia="Times New Roman" w:hAnsi="Times New Roman"/>
          <w:sz w:val="22"/>
          <w:szCs w:val="22"/>
        </w:rPr>
        <w:t xml:space="preserve"> préparation des calendriers d’affichage par commune,</w:t>
      </w:r>
      <w:r w:rsidRPr="002001E7">
        <w:rPr>
          <w:rFonts w:ascii="Times New Roman" w:eastAsia="Times New Roman" w:hAnsi="Times New Roman"/>
          <w:sz w:val="22"/>
          <w:szCs w:val="22"/>
        </w:rPr>
        <w:t xml:space="preserve"> préparation logistique, </w:t>
      </w:r>
      <w:r w:rsidR="0092535C" w:rsidRPr="002001E7">
        <w:rPr>
          <w:rFonts w:ascii="Times New Roman" w:eastAsia="Times New Roman" w:hAnsi="Times New Roman"/>
          <w:sz w:val="22"/>
          <w:szCs w:val="22"/>
        </w:rPr>
        <w:t>Renforcement des communications aux CPS</w:t>
      </w:r>
      <w:r w:rsidR="00BD42E5" w:rsidRPr="002001E7">
        <w:rPr>
          <w:rFonts w:ascii="Times New Roman" w:eastAsia="Times New Roman" w:hAnsi="Times New Roman"/>
          <w:sz w:val="22"/>
          <w:szCs w:val="22"/>
        </w:rPr>
        <w:t>, inventaire des supports de formation</w:t>
      </w:r>
      <w:r w:rsidR="0092535C" w:rsidRPr="002001E7">
        <w:rPr>
          <w:rFonts w:ascii="Times New Roman" w:eastAsia="Times New Roman" w:hAnsi="Times New Roman"/>
          <w:sz w:val="22"/>
          <w:szCs w:val="22"/>
        </w:rPr>
        <w:t>)</w:t>
      </w:r>
    </w:p>
    <w:p w:rsidR="0092535C" w:rsidRPr="002001E7" w:rsidRDefault="0092535C" w:rsidP="003900B5">
      <w:pPr>
        <w:pStyle w:val="Prrafodelista"/>
        <w:keepNext/>
        <w:keepLines/>
        <w:numPr>
          <w:ilvl w:val="0"/>
          <w:numId w:val="3"/>
        </w:numPr>
        <w:spacing w:before="200"/>
        <w:rPr>
          <w:rFonts w:ascii="Times New Roman" w:eastAsia="Times New Roman" w:hAnsi="Times New Roman"/>
          <w:sz w:val="22"/>
          <w:szCs w:val="22"/>
        </w:rPr>
      </w:pPr>
      <w:r w:rsidRPr="002001E7">
        <w:rPr>
          <w:rFonts w:ascii="Times New Roman" w:eastAsia="Times New Roman" w:hAnsi="Times New Roman"/>
          <w:sz w:val="22"/>
          <w:szCs w:val="22"/>
        </w:rPr>
        <w:t xml:space="preserve">Assurer les formations des groupes de Mères Leaders sur les cinq thèmes d’accompagnement </w:t>
      </w:r>
      <w:r w:rsidR="00D81472" w:rsidRPr="002001E7">
        <w:rPr>
          <w:rFonts w:ascii="Times New Roman" w:eastAsia="Times New Roman" w:hAnsi="Times New Roman"/>
          <w:sz w:val="22"/>
          <w:szCs w:val="22"/>
        </w:rPr>
        <w:t xml:space="preserve">(Etre élue, être leader et la confiance en soi, Citoyenneté, Pratiques Familiales Essentielles, Petite Enfance, Planning Familial et santé reproductive des adolescents) </w:t>
      </w:r>
      <w:r w:rsidRPr="002001E7">
        <w:rPr>
          <w:rFonts w:ascii="Times New Roman" w:eastAsia="Times New Roman" w:hAnsi="Times New Roman"/>
          <w:sz w:val="22"/>
          <w:szCs w:val="22"/>
        </w:rPr>
        <w:t xml:space="preserve">et suivant les techniques de formation standard au </w:t>
      </w:r>
      <w:r w:rsidR="003D3287" w:rsidRPr="002001E7">
        <w:rPr>
          <w:rFonts w:ascii="Times New Roman" w:eastAsia="Times New Roman" w:hAnsi="Times New Roman"/>
          <w:sz w:val="22"/>
          <w:szCs w:val="22"/>
        </w:rPr>
        <w:t>TMDH</w:t>
      </w:r>
      <w:r w:rsidR="00550342" w:rsidRPr="002001E7">
        <w:rPr>
          <w:rFonts w:ascii="Times New Roman" w:eastAsia="Times New Roman" w:hAnsi="Times New Roman"/>
          <w:sz w:val="22"/>
          <w:szCs w:val="22"/>
        </w:rPr>
        <w:t>.</w:t>
      </w:r>
    </w:p>
    <w:p w:rsidR="003D3287" w:rsidRPr="002001E7" w:rsidRDefault="002F009C" w:rsidP="003900B5">
      <w:pPr>
        <w:pStyle w:val="Prrafodelista"/>
        <w:keepNext/>
        <w:keepLines/>
        <w:numPr>
          <w:ilvl w:val="0"/>
          <w:numId w:val="3"/>
        </w:numPr>
        <w:spacing w:before="200"/>
        <w:rPr>
          <w:rFonts w:ascii="Times New Roman" w:eastAsia="Times New Roman" w:hAnsi="Times New Roman"/>
          <w:sz w:val="22"/>
          <w:szCs w:val="22"/>
        </w:rPr>
      </w:pPr>
      <w:r w:rsidRPr="002001E7">
        <w:rPr>
          <w:rFonts w:ascii="Times New Roman" w:eastAsia="Times New Roman" w:hAnsi="Times New Roman"/>
          <w:sz w:val="22"/>
          <w:szCs w:val="22"/>
        </w:rPr>
        <w:t>Planifier avec les Mères Leaders les espaces de bien être au niveau de chaque Fokontany et qui feront l’objet de suivi par le FID.</w:t>
      </w:r>
    </w:p>
    <w:p w:rsidR="00A71566" w:rsidRPr="002001E7" w:rsidRDefault="00A71566" w:rsidP="003900B5">
      <w:pPr>
        <w:pStyle w:val="Prrafodelista"/>
        <w:keepNext/>
        <w:keepLines/>
        <w:numPr>
          <w:ilvl w:val="0"/>
          <w:numId w:val="3"/>
        </w:numPr>
        <w:spacing w:before="200"/>
        <w:rPr>
          <w:rFonts w:ascii="Times New Roman" w:eastAsia="Times New Roman" w:hAnsi="Times New Roman"/>
          <w:sz w:val="22"/>
          <w:szCs w:val="22"/>
        </w:rPr>
      </w:pPr>
      <w:r w:rsidRPr="002001E7">
        <w:rPr>
          <w:rFonts w:ascii="Times New Roman" w:eastAsia="Times New Roman" w:hAnsi="Times New Roman"/>
          <w:sz w:val="22"/>
          <w:szCs w:val="22"/>
        </w:rPr>
        <w:t>Recueillir les rapports d’activités des Mères Leaders et des livrables attendus.</w:t>
      </w:r>
    </w:p>
    <w:p w:rsidR="00C242E6" w:rsidRPr="002001E7" w:rsidRDefault="00C242E6" w:rsidP="003900B5">
      <w:pPr>
        <w:pStyle w:val="Prrafodelista"/>
        <w:keepNext/>
        <w:keepLines/>
        <w:numPr>
          <w:ilvl w:val="0"/>
          <w:numId w:val="3"/>
        </w:numPr>
        <w:spacing w:before="200"/>
        <w:rPr>
          <w:rFonts w:ascii="Times New Roman" w:eastAsia="Times New Roman" w:hAnsi="Times New Roman"/>
          <w:sz w:val="22"/>
          <w:szCs w:val="22"/>
        </w:rPr>
      </w:pPr>
      <w:r w:rsidRPr="002001E7">
        <w:rPr>
          <w:rFonts w:ascii="Times New Roman" w:eastAsia="Times New Roman" w:hAnsi="Times New Roman"/>
          <w:sz w:val="22"/>
          <w:szCs w:val="22"/>
        </w:rPr>
        <w:t>Consolider les Rapports de Mères Leaders et les remettre auprès des chargés de projet responsables.</w:t>
      </w:r>
    </w:p>
    <w:p w:rsidR="002F009C" w:rsidRPr="002001E7" w:rsidRDefault="002F009C" w:rsidP="003900B5">
      <w:pPr>
        <w:pStyle w:val="Prrafodelista"/>
        <w:keepNext/>
        <w:keepLines/>
        <w:numPr>
          <w:ilvl w:val="0"/>
          <w:numId w:val="3"/>
        </w:numPr>
        <w:spacing w:before="200"/>
        <w:rPr>
          <w:rFonts w:ascii="Times New Roman" w:eastAsia="Times New Roman" w:hAnsi="Times New Roman"/>
          <w:sz w:val="22"/>
          <w:szCs w:val="22"/>
        </w:rPr>
      </w:pPr>
      <w:r w:rsidRPr="002001E7">
        <w:rPr>
          <w:rFonts w:ascii="Times New Roman" w:eastAsia="Times New Roman" w:hAnsi="Times New Roman"/>
          <w:sz w:val="22"/>
          <w:szCs w:val="22"/>
        </w:rPr>
        <w:t>Accompagner les Mères Leaders dans la conduite des espaces de bien-être au niveau des Fokontany bénéficiant des activités d’accompagnement TMDH.</w:t>
      </w:r>
    </w:p>
    <w:p w:rsidR="002F009C" w:rsidRPr="002001E7" w:rsidRDefault="002F009C" w:rsidP="003900B5">
      <w:pPr>
        <w:pStyle w:val="Prrafodelista"/>
        <w:keepNext/>
        <w:keepLines/>
        <w:numPr>
          <w:ilvl w:val="0"/>
          <w:numId w:val="3"/>
        </w:numPr>
        <w:spacing w:before="200"/>
        <w:rPr>
          <w:rFonts w:ascii="Times New Roman" w:eastAsia="Times New Roman" w:hAnsi="Times New Roman"/>
          <w:sz w:val="22"/>
          <w:szCs w:val="22"/>
        </w:rPr>
      </w:pPr>
      <w:r w:rsidRPr="002001E7">
        <w:rPr>
          <w:rFonts w:ascii="Times New Roman" w:eastAsia="Times New Roman" w:hAnsi="Times New Roman"/>
          <w:sz w:val="22"/>
          <w:szCs w:val="22"/>
        </w:rPr>
        <w:t xml:space="preserve">Emettre des recommandations et des suggestions à l’endroit du Responsable des Mesures d’accompagnement, </w:t>
      </w:r>
      <w:r w:rsidR="00550342" w:rsidRPr="002001E7">
        <w:rPr>
          <w:rFonts w:ascii="Times New Roman" w:eastAsia="Times New Roman" w:hAnsi="Times New Roman"/>
          <w:sz w:val="22"/>
          <w:szCs w:val="22"/>
        </w:rPr>
        <w:t xml:space="preserve">du FID </w:t>
      </w:r>
      <w:r w:rsidRPr="002001E7">
        <w:rPr>
          <w:rFonts w:ascii="Times New Roman" w:eastAsia="Times New Roman" w:hAnsi="Times New Roman"/>
          <w:sz w:val="22"/>
          <w:szCs w:val="22"/>
        </w:rPr>
        <w:t>que des Mères Leaders pour améliorer la qualité des sensibilisations.</w:t>
      </w:r>
    </w:p>
    <w:p w:rsidR="002F009C" w:rsidRPr="002001E7" w:rsidRDefault="00941117" w:rsidP="003900B5">
      <w:pPr>
        <w:pStyle w:val="Prrafodelista"/>
        <w:keepNext/>
        <w:keepLines/>
        <w:numPr>
          <w:ilvl w:val="0"/>
          <w:numId w:val="3"/>
        </w:numPr>
        <w:spacing w:before="200"/>
        <w:rPr>
          <w:rFonts w:ascii="Times New Roman" w:eastAsia="Times New Roman" w:hAnsi="Times New Roman"/>
          <w:sz w:val="22"/>
          <w:szCs w:val="22"/>
        </w:rPr>
      </w:pPr>
      <w:r w:rsidRPr="002001E7">
        <w:rPr>
          <w:rFonts w:ascii="Times New Roman" w:eastAsia="Times New Roman" w:hAnsi="Times New Roman"/>
          <w:sz w:val="22"/>
          <w:szCs w:val="22"/>
        </w:rPr>
        <w:t xml:space="preserve">Transmettre au FID </w:t>
      </w:r>
      <w:r w:rsidR="00242ADD" w:rsidRPr="002001E7">
        <w:rPr>
          <w:rFonts w:ascii="Times New Roman" w:eastAsia="Times New Roman" w:hAnsi="Times New Roman"/>
          <w:sz w:val="22"/>
          <w:szCs w:val="22"/>
        </w:rPr>
        <w:t>un rapport de supervision des espaces de bien-être</w:t>
      </w:r>
      <w:r w:rsidRPr="002001E7">
        <w:rPr>
          <w:rFonts w:ascii="Times New Roman" w:eastAsia="Times New Roman" w:hAnsi="Times New Roman"/>
          <w:sz w:val="22"/>
          <w:szCs w:val="22"/>
        </w:rPr>
        <w:t>.</w:t>
      </w:r>
    </w:p>
    <w:p w:rsidR="00242ADD" w:rsidRPr="002001E7" w:rsidRDefault="00936107" w:rsidP="003900B5">
      <w:pPr>
        <w:pStyle w:val="Prrafodelista"/>
        <w:keepNext/>
        <w:keepLines/>
        <w:numPr>
          <w:ilvl w:val="0"/>
          <w:numId w:val="3"/>
        </w:numPr>
        <w:spacing w:before="200"/>
        <w:rPr>
          <w:rFonts w:ascii="Times New Roman" w:eastAsia="Times New Roman" w:hAnsi="Times New Roman"/>
          <w:sz w:val="22"/>
          <w:szCs w:val="22"/>
        </w:rPr>
      </w:pPr>
      <w:r w:rsidRPr="002001E7">
        <w:rPr>
          <w:rFonts w:ascii="Times New Roman" w:eastAsia="Times New Roman" w:hAnsi="Times New Roman"/>
          <w:sz w:val="22"/>
          <w:szCs w:val="22"/>
        </w:rPr>
        <w:t>Rendre compte au</w:t>
      </w:r>
      <w:r w:rsidR="006E3B17" w:rsidRPr="002001E7">
        <w:rPr>
          <w:rFonts w:ascii="Times New Roman" w:eastAsia="Times New Roman" w:hAnsi="Times New Roman"/>
          <w:sz w:val="22"/>
          <w:szCs w:val="22"/>
        </w:rPr>
        <w:t xml:space="preserve"> FID</w:t>
      </w:r>
      <w:r w:rsidRPr="002001E7">
        <w:rPr>
          <w:rFonts w:ascii="Times New Roman" w:eastAsia="Times New Roman" w:hAnsi="Times New Roman"/>
          <w:sz w:val="22"/>
          <w:szCs w:val="22"/>
        </w:rPr>
        <w:t xml:space="preserve"> des mises à jour nécessaires en rapport avec les ménages bénéficiaires du TMDH que des Mères Leaders.</w:t>
      </w:r>
    </w:p>
    <w:p w:rsidR="005C538A" w:rsidRPr="002001E7" w:rsidRDefault="00B75DF7" w:rsidP="00550342">
      <w:pPr>
        <w:pStyle w:val="Prrafodelista"/>
        <w:keepNext/>
        <w:keepLines/>
        <w:numPr>
          <w:ilvl w:val="0"/>
          <w:numId w:val="3"/>
        </w:numPr>
        <w:spacing w:before="200"/>
        <w:rPr>
          <w:rFonts w:ascii="Times New Roman" w:eastAsia="Times New Roman" w:hAnsi="Times New Roman"/>
          <w:sz w:val="22"/>
          <w:szCs w:val="22"/>
        </w:rPr>
      </w:pPr>
      <w:r w:rsidRPr="002001E7">
        <w:rPr>
          <w:rFonts w:ascii="Times New Roman" w:eastAsia="Times New Roman" w:hAnsi="Times New Roman"/>
          <w:sz w:val="22"/>
          <w:szCs w:val="22"/>
        </w:rPr>
        <w:t xml:space="preserve">Suivre le changement de comportement des ménages et </w:t>
      </w:r>
      <w:r w:rsidR="008925FD" w:rsidRPr="002001E7">
        <w:rPr>
          <w:rFonts w:ascii="Times New Roman" w:eastAsia="Times New Roman" w:hAnsi="Times New Roman"/>
          <w:sz w:val="22"/>
          <w:szCs w:val="22"/>
        </w:rPr>
        <w:t>appuyer les Mères Leaders dans les techniques d’approches spécifiques à adopter face à chaque ménage.</w:t>
      </w:r>
    </w:p>
    <w:p w:rsidR="005C538A" w:rsidRPr="002001E7" w:rsidRDefault="00BF3249" w:rsidP="005C538A">
      <w:pPr>
        <w:pStyle w:val="Paragraphedeliste1"/>
        <w:numPr>
          <w:ilvl w:val="0"/>
          <w:numId w:val="3"/>
        </w:numPr>
        <w:jc w:val="both"/>
        <w:rPr>
          <w:sz w:val="22"/>
          <w:szCs w:val="22"/>
          <w:lang w:val="fr-FR"/>
        </w:rPr>
      </w:pPr>
      <w:r w:rsidRPr="002001E7">
        <w:rPr>
          <w:sz w:val="22"/>
          <w:szCs w:val="22"/>
          <w:lang w:val="fr-FR"/>
        </w:rPr>
        <w:t xml:space="preserve">Transmettre au FID des rapports d’activité </w:t>
      </w:r>
      <w:r w:rsidR="005C538A" w:rsidRPr="002001E7">
        <w:rPr>
          <w:sz w:val="22"/>
          <w:szCs w:val="22"/>
          <w:lang w:val="fr-FR"/>
        </w:rPr>
        <w:t>suivant un calendrier convenu par les deux parties au début des prestations et sera annexé au contrat.</w:t>
      </w:r>
    </w:p>
    <w:p w:rsidR="005C538A" w:rsidRPr="002001E7" w:rsidRDefault="005C538A" w:rsidP="005C538A">
      <w:pPr>
        <w:ind w:left="720"/>
        <w:jc w:val="both"/>
        <w:rPr>
          <w:sz w:val="22"/>
          <w:szCs w:val="22"/>
          <w:lang w:val="fr-FR"/>
        </w:rPr>
      </w:pPr>
    </w:p>
    <w:p w:rsidR="005C538A" w:rsidRPr="002001E7" w:rsidRDefault="005C538A" w:rsidP="005C538A">
      <w:pPr>
        <w:pStyle w:val="Prrafodelista"/>
        <w:keepNext/>
        <w:keepLines/>
        <w:numPr>
          <w:ilvl w:val="0"/>
          <w:numId w:val="1"/>
        </w:numPr>
        <w:spacing w:before="200"/>
        <w:rPr>
          <w:rFonts w:ascii="Times New Roman" w:hAnsi="Times New Roman"/>
          <w:b/>
          <w:sz w:val="22"/>
          <w:szCs w:val="22"/>
        </w:rPr>
      </w:pPr>
      <w:r w:rsidRPr="002001E7">
        <w:rPr>
          <w:rFonts w:ascii="Times New Roman" w:hAnsi="Times New Roman"/>
          <w:b/>
          <w:sz w:val="22"/>
          <w:szCs w:val="22"/>
        </w:rPr>
        <w:t>Zones d'intervention</w:t>
      </w:r>
    </w:p>
    <w:p w:rsidR="00BF3249" w:rsidRPr="002001E7" w:rsidRDefault="00BF3249" w:rsidP="005C538A">
      <w:pPr>
        <w:pStyle w:val="Prrafodelista"/>
        <w:keepNext/>
        <w:keepLines/>
        <w:spacing w:before="200"/>
        <w:ind w:left="1080"/>
        <w:rPr>
          <w:rFonts w:ascii="Times New Roman" w:hAnsi="Times New Roman"/>
          <w:sz w:val="22"/>
          <w:szCs w:val="22"/>
        </w:rPr>
      </w:pPr>
      <w:r w:rsidRPr="002001E7">
        <w:rPr>
          <w:rFonts w:ascii="Times New Roman" w:hAnsi="Times New Roman"/>
          <w:sz w:val="22"/>
          <w:szCs w:val="22"/>
        </w:rPr>
        <w:t>Les formations des Mères Leaders et les accompagnements des ménages bénéficiaires du TMDH se feront dans sept Districts de Madagascar bénéficiant du programme.</w:t>
      </w:r>
    </w:p>
    <w:p w:rsidR="000D7BCA" w:rsidRPr="002001E7" w:rsidRDefault="000D7BCA" w:rsidP="005C538A">
      <w:pPr>
        <w:pStyle w:val="Prrafodelista"/>
        <w:keepNext/>
        <w:keepLines/>
        <w:spacing w:before="200"/>
        <w:ind w:left="1080"/>
        <w:rPr>
          <w:rFonts w:ascii="Times New Roman" w:hAnsi="Times New Roman"/>
          <w:sz w:val="22"/>
          <w:szCs w:val="22"/>
        </w:rPr>
      </w:pPr>
    </w:p>
    <w:p w:rsidR="001001BD" w:rsidRPr="002001E7" w:rsidRDefault="000D7BCA" w:rsidP="005C538A">
      <w:pPr>
        <w:pStyle w:val="Prrafodelista"/>
        <w:keepNext/>
        <w:keepLines/>
        <w:spacing w:before="200"/>
        <w:ind w:left="1080"/>
        <w:rPr>
          <w:sz w:val="22"/>
          <w:szCs w:val="22"/>
        </w:rPr>
      </w:pPr>
      <w:r w:rsidRPr="00E65B3B">
        <w:rPr>
          <w:sz w:val="22"/>
          <w:szCs w:val="22"/>
        </w:rPr>
        <w:t>Les</w:t>
      </w:r>
      <w:r w:rsidR="00725FAE" w:rsidRPr="00E65B3B">
        <w:rPr>
          <w:sz w:val="22"/>
          <w:szCs w:val="22"/>
        </w:rPr>
        <w:t xml:space="preserve"> activités de formation et d’accompagnement</w:t>
      </w:r>
      <w:r w:rsidR="000F4E37" w:rsidRPr="00E65B3B">
        <w:rPr>
          <w:sz w:val="22"/>
          <w:szCs w:val="22"/>
        </w:rPr>
        <w:t xml:space="preserve"> seront </w:t>
      </w:r>
      <w:r w:rsidR="00816970" w:rsidRPr="00E65B3B">
        <w:rPr>
          <w:sz w:val="22"/>
          <w:szCs w:val="22"/>
        </w:rPr>
        <w:t>réalisées</w:t>
      </w:r>
      <w:r w:rsidR="00E83CBA" w:rsidRPr="00E65B3B">
        <w:rPr>
          <w:sz w:val="22"/>
          <w:szCs w:val="22"/>
        </w:rPr>
        <w:t xml:space="preserve"> dans un premier temps</w:t>
      </w:r>
      <w:r w:rsidR="001001BD" w:rsidRPr="00E65B3B">
        <w:rPr>
          <w:sz w:val="22"/>
          <w:szCs w:val="22"/>
        </w:rPr>
        <w:t xml:space="preserve"> </w:t>
      </w:r>
      <w:r w:rsidRPr="00E65B3B">
        <w:rPr>
          <w:sz w:val="22"/>
          <w:szCs w:val="22"/>
        </w:rPr>
        <w:t xml:space="preserve">sur </w:t>
      </w:r>
      <w:r w:rsidR="00F873BD" w:rsidRPr="00E65B3B">
        <w:rPr>
          <w:sz w:val="22"/>
          <w:szCs w:val="22"/>
        </w:rPr>
        <w:t xml:space="preserve">trois </w:t>
      </w:r>
      <w:r w:rsidR="00BF3249" w:rsidRPr="00E65B3B">
        <w:rPr>
          <w:sz w:val="22"/>
          <w:szCs w:val="22"/>
        </w:rPr>
        <w:t>(</w:t>
      </w:r>
      <w:r w:rsidR="00F873BD" w:rsidRPr="00E65B3B">
        <w:rPr>
          <w:sz w:val="22"/>
          <w:szCs w:val="22"/>
        </w:rPr>
        <w:t>03</w:t>
      </w:r>
      <w:r w:rsidR="00BF3249" w:rsidRPr="00E65B3B">
        <w:rPr>
          <w:sz w:val="22"/>
          <w:szCs w:val="22"/>
        </w:rPr>
        <w:t>)</w:t>
      </w:r>
      <w:r w:rsidR="000F4E37" w:rsidRPr="00E65B3B">
        <w:rPr>
          <w:sz w:val="22"/>
          <w:szCs w:val="22"/>
        </w:rPr>
        <w:t xml:space="preserve"> </w:t>
      </w:r>
      <w:r w:rsidR="00BF3249" w:rsidRPr="00E65B3B">
        <w:rPr>
          <w:sz w:val="22"/>
          <w:szCs w:val="22"/>
        </w:rPr>
        <w:t>mois</w:t>
      </w:r>
      <w:r w:rsidR="001001BD" w:rsidRPr="00E65B3B">
        <w:rPr>
          <w:sz w:val="22"/>
          <w:szCs w:val="22"/>
        </w:rPr>
        <w:t>.</w:t>
      </w:r>
      <w:r w:rsidR="000F4E37" w:rsidRPr="00E65B3B">
        <w:rPr>
          <w:sz w:val="22"/>
          <w:szCs w:val="22"/>
        </w:rPr>
        <w:t xml:space="preserve"> </w:t>
      </w:r>
      <w:r w:rsidR="00E83CBA" w:rsidRPr="00E65B3B">
        <w:rPr>
          <w:sz w:val="22"/>
          <w:szCs w:val="22"/>
        </w:rPr>
        <w:t xml:space="preserve">Après, </w:t>
      </w:r>
      <w:r w:rsidRPr="00E65B3B">
        <w:rPr>
          <w:sz w:val="22"/>
          <w:szCs w:val="22"/>
        </w:rPr>
        <w:t xml:space="preserve">les Consultants Individuels </w:t>
      </w:r>
      <w:r w:rsidR="00F824B6" w:rsidRPr="00E65B3B">
        <w:rPr>
          <w:sz w:val="22"/>
          <w:szCs w:val="22"/>
        </w:rPr>
        <w:t>Accompagnateurs spécialisés</w:t>
      </w:r>
      <w:r w:rsidRPr="00E65B3B">
        <w:rPr>
          <w:sz w:val="22"/>
          <w:szCs w:val="22"/>
        </w:rPr>
        <w:t xml:space="preserve"> seront contractés pour un (01) an</w:t>
      </w:r>
      <w:r w:rsidR="009A3FB3" w:rsidRPr="00E65B3B">
        <w:rPr>
          <w:sz w:val="22"/>
          <w:szCs w:val="22"/>
        </w:rPr>
        <w:t xml:space="preserve"> renouvelable</w:t>
      </w:r>
      <w:r w:rsidR="00E83CBA" w:rsidRPr="00E65B3B">
        <w:rPr>
          <w:sz w:val="22"/>
          <w:szCs w:val="22"/>
        </w:rPr>
        <w:t xml:space="preserve"> après évaluation de performance</w:t>
      </w:r>
      <w:r w:rsidRPr="00E65B3B">
        <w:rPr>
          <w:sz w:val="22"/>
          <w:szCs w:val="22"/>
        </w:rPr>
        <w:t>.</w:t>
      </w:r>
      <w:bookmarkStart w:id="4" w:name="_GoBack"/>
      <w:bookmarkEnd w:id="4"/>
      <w:r w:rsidRPr="002001E7">
        <w:rPr>
          <w:sz w:val="22"/>
          <w:szCs w:val="22"/>
        </w:rPr>
        <w:t xml:space="preserve"> </w:t>
      </w:r>
    </w:p>
    <w:p w:rsidR="005C538A" w:rsidRPr="002001E7" w:rsidRDefault="005C538A" w:rsidP="005C538A">
      <w:pPr>
        <w:pStyle w:val="Prrafodelista"/>
        <w:keepNext/>
        <w:keepLines/>
        <w:spacing w:before="200"/>
        <w:ind w:left="1080"/>
        <w:rPr>
          <w:sz w:val="22"/>
          <w:szCs w:val="22"/>
        </w:rPr>
      </w:pPr>
    </w:p>
    <w:p w:rsidR="005C538A" w:rsidRPr="002001E7" w:rsidRDefault="005C538A" w:rsidP="005C538A">
      <w:pPr>
        <w:pStyle w:val="Prrafodelista"/>
        <w:keepNext/>
        <w:keepLines/>
        <w:spacing w:before="200"/>
        <w:ind w:left="1080"/>
        <w:rPr>
          <w:rFonts w:ascii="Times New Roman" w:hAnsi="Times New Roman"/>
          <w:b/>
          <w:sz w:val="24"/>
          <w:szCs w:val="24"/>
        </w:rPr>
      </w:pPr>
      <w:r w:rsidRPr="002001E7">
        <w:rPr>
          <w:rFonts w:ascii="Times New Roman" w:hAnsi="Times New Roman"/>
          <w:b/>
          <w:sz w:val="24"/>
          <w:szCs w:val="24"/>
        </w:rPr>
        <w:t xml:space="preserve">Le présent terme de référence est en vigueur suivant la répartition </w:t>
      </w:r>
      <w:proofErr w:type="spellStart"/>
      <w:r w:rsidRPr="002001E7">
        <w:rPr>
          <w:rFonts w:ascii="Times New Roman" w:hAnsi="Times New Roman"/>
          <w:b/>
          <w:sz w:val="24"/>
          <w:szCs w:val="24"/>
        </w:rPr>
        <w:t>sous-citée</w:t>
      </w:r>
      <w:proofErr w:type="spellEnd"/>
      <w:r w:rsidRPr="002001E7">
        <w:rPr>
          <w:rFonts w:ascii="Times New Roman" w:hAnsi="Times New Roman"/>
          <w:b/>
          <w:sz w:val="24"/>
          <w:szCs w:val="24"/>
        </w:rPr>
        <w:t> :</w:t>
      </w:r>
    </w:p>
    <w:p w:rsidR="009366A3" w:rsidRPr="002001E7" w:rsidRDefault="009366A3" w:rsidP="005C538A">
      <w:pPr>
        <w:pStyle w:val="Prrafodelista"/>
        <w:keepNext/>
        <w:keepLines/>
        <w:spacing w:before="200"/>
        <w:ind w:left="1080"/>
        <w:rPr>
          <w:sz w:val="22"/>
          <w:szCs w:val="22"/>
        </w:rPr>
      </w:pPr>
    </w:p>
    <w:tbl>
      <w:tblPr>
        <w:tblW w:w="8288" w:type="dxa"/>
        <w:tblInd w:w="1056" w:type="dxa"/>
        <w:tblCellMar>
          <w:left w:w="70" w:type="dxa"/>
          <w:right w:w="70" w:type="dxa"/>
        </w:tblCellMar>
        <w:tblLook w:val="04A0" w:firstRow="1" w:lastRow="0" w:firstColumn="1" w:lastColumn="0" w:noHBand="0" w:noVBand="1"/>
      </w:tblPr>
      <w:tblGrid>
        <w:gridCol w:w="1720"/>
        <w:gridCol w:w="1868"/>
        <w:gridCol w:w="1420"/>
        <w:gridCol w:w="1500"/>
        <w:gridCol w:w="1780"/>
      </w:tblGrid>
      <w:tr w:rsidR="009366A3" w:rsidRPr="002001E7" w:rsidTr="009366A3">
        <w:trPr>
          <w:trHeight w:val="945"/>
        </w:trPr>
        <w:tc>
          <w:tcPr>
            <w:tcW w:w="1720" w:type="dxa"/>
            <w:tcBorders>
              <w:top w:val="single" w:sz="4" w:space="0" w:color="auto"/>
              <w:left w:val="single" w:sz="4" w:space="0" w:color="auto"/>
              <w:bottom w:val="single" w:sz="4" w:space="0" w:color="auto"/>
              <w:right w:val="nil"/>
            </w:tcBorders>
            <w:shd w:val="clear" w:color="auto" w:fill="auto"/>
            <w:vAlign w:val="center"/>
            <w:hideMark/>
          </w:tcPr>
          <w:p w:rsidR="009366A3" w:rsidRPr="002001E7" w:rsidRDefault="009366A3" w:rsidP="009366A3">
            <w:pPr>
              <w:jc w:val="center"/>
              <w:rPr>
                <w:rFonts w:ascii="Calibri" w:hAnsi="Calibri"/>
                <w:b/>
                <w:bCs/>
                <w:color w:val="000000"/>
                <w:lang w:val="fr-FR" w:eastAsia="fr-FR"/>
              </w:rPr>
            </w:pPr>
            <w:r w:rsidRPr="002001E7">
              <w:rPr>
                <w:rFonts w:ascii="Calibri" w:hAnsi="Calibri"/>
                <w:b/>
                <w:bCs/>
                <w:color w:val="000000"/>
                <w:lang w:val="fr-FR" w:eastAsia="fr-FR"/>
              </w:rPr>
              <w:t>PROVINCES</w:t>
            </w:r>
          </w:p>
        </w:tc>
        <w:tc>
          <w:tcPr>
            <w:tcW w:w="1868" w:type="dxa"/>
            <w:tcBorders>
              <w:top w:val="single" w:sz="4" w:space="0" w:color="auto"/>
              <w:left w:val="single" w:sz="4" w:space="0" w:color="auto"/>
              <w:bottom w:val="single" w:sz="4" w:space="0" w:color="auto"/>
              <w:right w:val="nil"/>
            </w:tcBorders>
            <w:shd w:val="clear" w:color="auto" w:fill="auto"/>
            <w:vAlign w:val="center"/>
            <w:hideMark/>
          </w:tcPr>
          <w:p w:rsidR="009366A3" w:rsidRPr="002001E7" w:rsidRDefault="009366A3" w:rsidP="009366A3">
            <w:pPr>
              <w:jc w:val="center"/>
              <w:rPr>
                <w:rFonts w:ascii="Calibri" w:hAnsi="Calibri"/>
                <w:b/>
                <w:bCs/>
                <w:color w:val="000000"/>
                <w:lang w:val="fr-FR" w:eastAsia="fr-FR"/>
              </w:rPr>
            </w:pPr>
            <w:r w:rsidRPr="002001E7">
              <w:rPr>
                <w:rFonts w:ascii="Calibri" w:hAnsi="Calibri"/>
                <w:b/>
                <w:bCs/>
                <w:color w:val="000000"/>
                <w:lang w:val="fr-FR" w:eastAsia="fr-FR"/>
              </w:rPr>
              <w:t>DISTRICTS</w:t>
            </w:r>
          </w:p>
        </w:tc>
        <w:tc>
          <w:tcPr>
            <w:tcW w:w="1420" w:type="dxa"/>
            <w:tcBorders>
              <w:top w:val="single" w:sz="4" w:space="0" w:color="auto"/>
              <w:left w:val="single" w:sz="4" w:space="0" w:color="auto"/>
              <w:bottom w:val="single" w:sz="4" w:space="0" w:color="auto"/>
              <w:right w:val="nil"/>
            </w:tcBorders>
            <w:shd w:val="clear" w:color="auto" w:fill="auto"/>
            <w:vAlign w:val="center"/>
            <w:hideMark/>
          </w:tcPr>
          <w:p w:rsidR="009366A3" w:rsidRPr="002001E7" w:rsidRDefault="009366A3" w:rsidP="009366A3">
            <w:pPr>
              <w:jc w:val="center"/>
              <w:rPr>
                <w:rFonts w:ascii="Calibri" w:hAnsi="Calibri"/>
                <w:b/>
                <w:bCs/>
                <w:color w:val="000000"/>
                <w:lang w:val="fr-FR" w:eastAsia="fr-FR"/>
              </w:rPr>
            </w:pPr>
            <w:r w:rsidRPr="002001E7">
              <w:rPr>
                <w:rFonts w:ascii="Calibri" w:hAnsi="Calibri"/>
                <w:b/>
                <w:bCs/>
                <w:color w:val="000000"/>
                <w:lang w:val="fr-FR" w:eastAsia="fr-FR"/>
              </w:rPr>
              <w:t>COMMUNES</w:t>
            </w:r>
          </w:p>
        </w:tc>
        <w:tc>
          <w:tcPr>
            <w:tcW w:w="1500" w:type="dxa"/>
            <w:tcBorders>
              <w:top w:val="single" w:sz="4" w:space="0" w:color="auto"/>
              <w:left w:val="single" w:sz="4" w:space="0" w:color="auto"/>
              <w:bottom w:val="single" w:sz="4" w:space="0" w:color="auto"/>
              <w:right w:val="nil"/>
            </w:tcBorders>
            <w:shd w:val="clear" w:color="auto" w:fill="auto"/>
            <w:vAlign w:val="center"/>
            <w:hideMark/>
          </w:tcPr>
          <w:p w:rsidR="009366A3" w:rsidRPr="002001E7" w:rsidRDefault="009366A3" w:rsidP="009366A3">
            <w:pPr>
              <w:jc w:val="center"/>
              <w:rPr>
                <w:rFonts w:ascii="Calibri" w:hAnsi="Calibri"/>
                <w:b/>
                <w:bCs/>
                <w:color w:val="000000"/>
                <w:lang w:val="fr-FR" w:eastAsia="fr-FR"/>
              </w:rPr>
            </w:pPr>
            <w:r w:rsidRPr="002001E7">
              <w:rPr>
                <w:rFonts w:ascii="Calibri" w:hAnsi="Calibri"/>
                <w:b/>
                <w:bCs/>
                <w:color w:val="000000"/>
                <w:lang w:val="fr-FR" w:eastAsia="fr-FR"/>
              </w:rPr>
              <w:t>FOKONTANY</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66A3" w:rsidRPr="002001E7" w:rsidRDefault="009366A3" w:rsidP="009366A3">
            <w:pPr>
              <w:jc w:val="center"/>
              <w:rPr>
                <w:rFonts w:ascii="Calibri" w:hAnsi="Calibri"/>
                <w:b/>
                <w:bCs/>
                <w:color w:val="000000"/>
                <w:lang w:val="fr-FR" w:eastAsia="fr-FR"/>
              </w:rPr>
            </w:pPr>
            <w:r w:rsidRPr="002001E7">
              <w:rPr>
                <w:rFonts w:ascii="Calibri" w:hAnsi="Calibri"/>
                <w:b/>
                <w:bCs/>
                <w:color w:val="000000"/>
                <w:lang w:val="fr-FR" w:eastAsia="fr-FR"/>
              </w:rPr>
              <w:t>NOMBRE DE MERES LEADERS</w:t>
            </w:r>
          </w:p>
        </w:tc>
      </w:tr>
      <w:tr w:rsidR="009366A3" w:rsidRPr="002001E7" w:rsidTr="00B53E44">
        <w:trPr>
          <w:trHeight w:val="31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9366A3" w:rsidRPr="002001E7" w:rsidRDefault="009366A3" w:rsidP="009366A3">
            <w:pPr>
              <w:rPr>
                <w:rFonts w:ascii="Calibri" w:hAnsi="Calibri"/>
                <w:b/>
                <w:bCs/>
                <w:color w:val="000000"/>
                <w:sz w:val="22"/>
                <w:szCs w:val="22"/>
                <w:lang w:val="fr-FR" w:eastAsia="fr-FR"/>
              </w:rPr>
            </w:pPr>
            <w:r w:rsidRPr="002001E7">
              <w:rPr>
                <w:rFonts w:ascii="Calibri" w:hAnsi="Calibri"/>
                <w:b/>
                <w:bCs/>
                <w:color w:val="000000"/>
                <w:sz w:val="22"/>
                <w:szCs w:val="22"/>
                <w:lang w:val="fr-FR" w:eastAsia="fr-FR"/>
              </w:rPr>
              <w:t>TOLIARY</w:t>
            </w:r>
          </w:p>
        </w:tc>
        <w:tc>
          <w:tcPr>
            <w:tcW w:w="1868" w:type="dxa"/>
            <w:tcBorders>
              <w:top w:val="nil"/>
              <w:left w:val="nil"/>
              <w:bottom w:val="single" w:sz="4" w:space="0" w:color="auto"/>
              <w:right w:val="nil"/>
            </w:tcBorders>
            <w:shd w:val="clear" w:color="auto" w:fill="auto"/>
            <w:vAlign w:val="bottom"/>
            <w:hideMark/>
          </w:tcPr>
          <w:p w:rsidR="009366A3" w:rsidRPr="002001E7" w:rsidRDefault="009366A3" w:rsidP="009366A3">
            <w:pPr>
              <w:rPr>
                <w:rFonts w:ascii="Calibri" w:hAnsi="Calibri"/>
                <w:color w:val="000000"/>
                <w:sz w:val="22"/>
                <w:szCs w:val="22"/>
                <w:lang w:val="fr-FR" w:eastAsia="fr-FR"/>
              </w:rPr>
            </w:pPr>
            <w:r w:rsidRPr="002001E7">
              <w:rPr>
                <w:rFonts w:ascii="Calibri" w:hAnsi="Calibri"/>
                <w:color w:val="000000"/>
                <w:sz w:val="22"/>
                <w:szCs w:val="22"/>
                <w:lang w:val="fr-FR" w:eastAsia="fr-FR"/>
              </w:rPr>
              <w:t>BETIOKY ATSIMO</w:t>
            </w:r>
          </w:p>
        </w:tc>
        <w:tc>
          <w:tcPr>
            <w:tcW w:w="1420" w:type="dxa"/>
            <w:tcBorders>
              <w:top w:val="nil"/>
              <w:left w:val="single" w:sz="4" w:space="0" w:color="auto"/>
              <w:bottom w:val="single" w:sz="4" w:space="0" w:color="auto"/>
              <w:right w:val="single" w:sz="4" w:space="0" w:color="auto"/>
            </w:tcBorders>
            <w:shd w:val="clear" w:color="auto" w:fill="auto"/>
            <w:noWrap/>
            <w:vAlign w:val="bottom"/>
          </w:tcPr>
          <w:p w:rsidR="009366A3" w:rsidRPr="00303387" w:rsidRDefault="00D45563" w:rsidP="009366A3">
            <w:pPr>
              <w:jc w:val="center"/>
              <w:rPr>
                <w:rFonts w:ascii="Calibri" w:hAnsi="Calibri"/>
                <w:color w:val="000000"/>
                <w:sz w:val="22"/>
                <w:szCs w:val="22"/>
                <w:lang w:val="fr-FR" w:eastAsia="fr-FR"/>
              </w:rPr>
            </w:pPr>
            <w:r w:rsidRPr="00303387">
              <w:rPr>
                <w:rFonts w:ascii="Calibri" w:hAnsi="Calibri"/>
                <w:color w:val="000000"/>
                <w:sz w:val="22"/>
                <w:szCs w:val="22"/>
                <w:lang w:val="fr-FR" w:eastAsia="fr-FR"/>
              </w:rPr>
              <w:t>50</w:t>
            </w:r>
          </w:p>
        </w:tc>
        <w:tc>
          <w:tcPr>
            <w:tcW w:w="1500" w:type="dxa"/>
            <w:tcBorders>
              <w:top w:val="nil"/>
              <w:left w:val="nil"/>
              <w:bottom w:val="single" w:sz="4" w:space="0" w:color="auto"/>
              <w:right w:val="single" w:sz="4" w:space="0" w:color="auto"/>
            </w:tcBorders>
            <w:shd w:val="clear" w:color="auto" w:fill="auto"/>
            <w:noWrap/>
            <w:vAlign w:val="bottom"/>
          </w:tcPr>
          <w:p w:rsidR="009366A3" w:rsidRPr="00303387" w:rsidRDefault="00766C45" w:rsidP="009366A3">
            <w:pPr>
              <w:jc w:val="center"/>
              <w:rPr>
                <w:rFonts w:ascii="Calibri" w:hAnsi="Calibri"/>
                <w:color w:val="000000"/>
                <w:sz w:val="22"/>
                <w:szCs w:val="22"/>
                <w:lang w:val="fr-FR" w:eastAsia="fr-FR"/>
              </w:rPr>
            </w:pPr>
            <w:r w:rsidRPr="00303387">
              <w:rPr>
                <w:rFonts w:ascii="Calibri" w:hAnsi="Calibri"/>
                <w:color w:val="000000"/>
                <w:sz w:val="22"/>
                <w:szCs w:val="22"/>
                <w:lang w:val="fr-FR" w:eastAsia="fr-FR"/>
              </w:rPr>
              <w:t>29</w:t>
            </w:r>
          </w:p>
        </w:tc>
        <w:tc>
          <w:tcPr>
            <w:tcW w:w="1780" w:type="dxa"/>
            <w:tcBorders>
              <w:top w:val="nil"/>
              <w:left w:val="nil"/>
              <w:bottom w:val="single" w:sz="4" w:space="0" w:color="auto"/>
              <w:right w:val="single" w:sz="4" w:space="0" w:color="auto"/>
            </w:tcBorders>
            <w:shd w:val="clear" w:color="auto" w:fill="auto"/>
            <w:noWrap/>
            <w:vAlign w:val="center"/>
          </w:tcPr>
          <w:p w:rsidR="009366A3" w:rsidRPr="00303387" w:rsidRDefault="007A7D38" w:rsidP="009366A3">
            <w:pPr>
              <w:jc w:val="center"/>
              <w:rPr>
                <w:rFonts w:ascii="Calibri" w:hAnsi="Calibri"/>
                <w:color w:val="000000"/>
                <w:lang w:val="fr-FR" w:eastAsia="fr-FR"/>
              </w:rPr>
            </w:pPr>
            <w:r w:rsidRPr="00303387">
              <w:rPr>
                <w:rFonts w:ascii="Calibri" w:hAnsi="Calibri"/>
                <w:color w:val="000000"/>
                <w:lang w:val="fr-FR" w:eastAsia="fr-FR"/>
              </w:rPr>
              <w:t>111</w:t>
            </w:r>
          </w:p>
        </w:tc>
      </w:tr>
      <w:tr w:rsidR="009366A3" w:rsidRPr="002001E7" w:rsidTr="00B53E44">
        <w:trPr>
          <w:trHeight w:val="315"/>
        </w:trPr>
        <w:tc>
          <w:tcPr>
            <w:tcW w:w="1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6A3" w:rsidRPr="002001E7" w:rsidRDefault="009366A3" w:rsidP="009366A3">
            <w:pPr>
              <w:rPr>
                <w:rFonts w:ascii="Calibri" w:hAnsi="Calibri"/>
                <w:b/>
                <w:bCs/>
                <w:color w:val="000000"/>
                <w:sz w:val="22"/>
                <w:szCs w:val="22"/>
                <w:lang w:val="fr-FR" w:eastAsia="fr-FR"/>
              </w:rPr>
            </w:pPr>
            <w:r w:rsidRPr="002001E7">
              <w:rPr>
                <w:rFonts w:ascii="Calibri" w:hAnsi="Calibri"/>
                <w:b/>
                <w:bCs/>
                <w:color w:val="000000"/>
                <w:sz w:val="22"/>
                <w:szCs w:val="22"/>
                <w:lang w:val="fr-FR" w:eastAsia="fr-FR"/>
              </w:rPr>
              <w:t>TOAMASINA</w:t>
            </w:r>
          </w:p>
        </w:tc>
        <w:tc>
          <w:tcPr>
            <w:tcW w:w="1868" w:type="dxa"/>
            <w:tcBorders>
              <w:top w:val="nil"/>
              <w:left w:val="nil"/>
              <w:bottom w:val="single" w:sz="4" w:space="0" w:color="auto"/>
              <w:right w:val="nil"/>
            </w:tcBorders>
            <w:shd w:val="clear" w:color="auto" w:fill="auto"/>
            <w:vAlign w:val="bottom"/>
            <w:hideMark/>
          </w:tcPr>
          <w:p w:rsidR="009366A3" w:rsidRPr="002001E7" w:rsidRDefault="009366A3" w:rsidP="009366A3">
            <w:pPr>
              <w:rPr>
                <w:rFonts w:ascii="Calibri" w:hAnsi="Calibri"/>
                <w:color w:val="000000"/>
                <w:sz w:val="22"/>
                <w:szCs w:val="22"/>
                <w:lang w:val="fr-FR" w:eastAsia="fr-FR"/>
              </w:rPr>
            </w:pPr>
            <w:r w:rsidRPr="002001E7">
              <w:rPr>
                <w:rFonts w:ascii="Calibri" w:hAnsi="Calibri"/>
                <w:color w:val="000000"/>
                <w:sz w:val="22"/>
                <w:szCs w:val="22"/>
                <w:lang w:val="fr-FR" w:eastAsia="fr-FR"/>
              </w:rPr>
              <w:t>TOAMASINA II</w:t>
            </w:r>
          </w:p>
        </w:tc>
        <w:tc>
          <w:tcPr>
            <w:tcW w:w="1420" w:type="dxa"/>
            <w:tcBorders>
              <w:top w:val="nil"/>
              <w:left w:val="single" w:sz="4" w:space="0" w:color="auto"/>
              <w:bottom w:val="single" w:sz="4" w:space="0" w:color="auto"/>
              <w:right w:val="single" w:sz="4" w:space="0" w:color="auto"/>
            </w:tcBorders>
            <w:shd w:val="clear" w:color="auto" w:fill="auto"/>
            <w:noWrap/>
            <w:vAlign w:val="bottom"/>
          </w:tcPr>
          <w:p w:rsidR="009366A3" w:rsidRPr="00303387" w:rsidRDefault="00D45563" w:rsidP="009366A3">
            <w:pPr>
              <w:jc w:val="center"/>
              <w:rPr>
                <w:rFonts w:ascii="Calibri" w:hAnsi="Calibri"/>
                <w:color w:val="000000"/>
                <w:sz w:val="22"/>
                <w:szCs w:val="22"/>
                <w:lang w:val="fr-FR" w:eastAsia="fr-FR"/>
              </w:rPr>
            </w:pPr>
            <w:r w:rsidRPr="00303387">
              <w:rPr>
                <w:rFonts w:ascii="Calibri" w:hAnsi="Calibri"/>
                <w:color w:val="000000"/>
                <w:sz w:val="22"/>
                <w:szCs w:val="22"/>
                <w:lang w:val="fr-FR" w:eastAsia="fr-FR"/>
              </w:rPr>
              <w:t>32</w:t>
            </w:r>
          </w:p>
        </w:tc>
        <w:tc>
          <w:tcPr>
            <w:tcW w:w="1500" w:type="dxa"/>
            <w:tcBorders>
              <w:top w:val="nil"/>
              <w:left w:val="nil"/>
              <w:bottom w:val="single" w:sz="4" w:space="0" w:color="auto"/>
              <w:right w:val="single" w:sz="4" w:space="0" w:color="auto"/>
            </w:tcBorders>
            <w:shd w:val="clear" w:color="auto" w:fill="auto"/>
            <w:noWrap/>
            <w:vAlign w:val="bottom"/>
          </w:tcPr>
          <w:p w:rsidR="009366A3" w:rsidRPr="00303387" w:rsidRDefault="00766C45" w:rsidP="009366A3">
            <w:pPr>
              <w:jc w:val="center"/>
              <w:rPr>
                <w:rFonts w:ascii="Calibri" w:hAnsi="Calibri"/>
                <w:color w:val="000000"/>
                <w:sz w:val="22"/>
                <w:szCs w:val="22"/>
                <w:lang w:val="fr-FR" w:eastAsia="fr-FR"/>
              </w:rPr>
            </w:pPr>
            <w:r w:rsidRPr="00303387">
              <w:rPr>
                <w:rFonts w:ascii="Calibri" w:hAnsi="Calibri"/>
                <w:color w:val="000000"/>
                <w:sz w:val="22"/>
                <w:szCs w:val="22"/>
                <w:lang w:val="fr-FR" w:eastAsia="fr-FR"/>
              </w:rPr>
              <w:t>7</w:t>
            </w:r>
          </w:p>
        </w:tc>
        <w:tc>
          <w:tcPr>
            <w:tcW w:w="1780" w:type="dxa"/>
            <w:tcBorders>
              <w:top w:val="nil"/>
              <w:left w:val="nil"/>
              <w:bottom w:val="single" w:sz="4" w:space="0" w:color="auto"/>
              <w:right w:val="single" w:sz="4" w:space="0" w:color="auto"/>
            </w:tcBorders>
            <w:shd w:val="clear" w:color="auto" w:fill="auto"/>
            <w:noWrap/>
            <w:vAlign w:val="center"/>
          </w:tcPr>
          <w:p w:rsidR="009366A3" w:rsidRPr="00303387" w:rsidRDefault="007A7D38" w:rsidP="009366A3">
            <w:pPr>
              <w:jc w:val="center"/>
              <w:rPr>
                <w:rFonts w:ascii="Calibri" w:hAnsi="Calibri"/>
                <w:color w:val="000000"/>
                <w:lang w:val="fr-FR" w:eastAsia="fr-FR"/>
              </w:rPr>
            </w:pPr>
            <w:r w:rsidRPr="00303387">
              <w:rPr>
                <w:rFonts w:ascii="Calibri" w:hAnsi="Calibri"/>
                <w:color w:val="000000"/>
                <w:lang w:val="fr-FR" w:eastAsia="fr-FR"/>
              </w:rPr>
              <w:t>66</w:t>
            </w:r>
          </w:p>
        </w:tc>
      </w:tr>
      <w:tr w:rsidR="009366A3" w:rsidRPr="002001E7" w:rsidTr="00B53E44">
        <w:trPr>
          <w:trHeight w:val="315"/>
        </w:trPr>
        <w:tc>
          <w:tcPr>
            <w:tcW w:w="1720" w:type="dxa"/>
            <w:vMerge/>
            <w:tcBorders>
              <w:top w:val="single" w:sz="4" w:space="0" w:color="auto"/>
              <w:left w:val="single" w:sz="4" w:space="0" w:color="auto"/>
              <w:bottom w:val="single" w:sz="4" w:space="0" w:color="auto"/>
              <w:right w:val="single" w:sz="4" w:space="0" w:color="auto"/>
            </w:tcBorders>
            <w:vAlign w:val="center"/>
            <w:hideMark/>
          </w:tcPr>
          <w:p w:rsidR="009366A3" w:rsidRPr="002001E7" w:rsidRDefault="009366A3" w:rsidP="009366A3">
            <w:pPr>
              <w:rPr>
                <w:rFonts w:ascii="Calibri" w:hAnsi="Calibri"/>
                <w:b/>
                <w:bCs/>
                <w:color w:val="000000"/>
                <w:sz w:val="22"/>
                <w:szCs w:val="22"/>
                <w:lang w:val="fr-FR" w:eastAsia="fr-FR"/>
              </w:rPr>
            </w:pPr>
          </w:p>
        </w:tc>
        <w:tc>
          <w:tcPr>
            <w:tcW w:w="1868" w:type="dxa"/>
            <w:tcBorders>
              <w:top w:val="nil"/>
              <w:left w:val="nil"/>
              <w:bottom w:val="single" w:sz="4" w:space="0" w:color="auto"/>
              <w:right w:val="nil"/>
            </w:tcBorders>
            <w:shd w:val="clear" w:color="auto" w:fill="auto"/>
            <w:vAlign w:val="bottom"/>
            <w:hideMark/>
          </w:tcPr>
          <w:p w:rsidR="009366A3" w:rsidRPr="002001E7" w:rsidRDefault="009366A3" w:rsidP="009366A3">
            <w:pPr>
              <w:rPr>
                <w:rFonts w:ascii="Calibri" w:hAnsi="Calibri"/>
                <w:color w:val="000000"/>
                <w:sz w:val="22"/>
                <w:szCs w:val="22"/>
                <w:lang w:val="fr-FR" w:eastAsia="fr-FR"/>
              </w:rPr>
            </w:pPr>
            <w:r w:rsidRPr="002001E7">
              <w:rPr>
                <w:rFonts w:ascii="Calibri" w:hAnsi="Calibri"/>
                <w:color w:val="000000"/>
                <w:sz w:val="22"/>
                <w:szCs w:val="22"/>
                <w:lang w:val="fr-FR" w:eastAsia="fr-FR"/>
              </w:rPr>
              <w:t>MAHANORO</w:t>
            </w:r>
          </w:p>
        </w:tc>
        <w:tc>
          <w:tcPr>
            <w:tcW w:w="1420" w:type="dxa"/>
            <w:tcBorders>
              <w:top w:val="nil"/>
              <w:left w:val="single" w:sz="4" w:space="0" w:color="auto"/>
              <w:bottom w:val="single" w:sz="4" w:space="0" w:color="auto"/>
              <w:right w:val="single" w:sz="4" w:space="0" w:color="auto"/>
            </w:tcBorders>
            <w:shd w:val="clear" w:color="auto" w:fill="auto"/>
            <w:noWrap/>
            <w:vAlign w:val="bottom"/>
          </w:tcPr>
          <w:p w:rsidR="009366A3" w:rsidRPr="00303387" w:rsidRDefault="00D45563" w:rsidP="009366A3">
            <w:pPr>
              <w:jc w:val="center"/>
              <w:rPr>
                <w:rFonts w:ascii="Calibri" w:hAnsi="Calibri"/>
                <w:color w:val="000000"/>
                <w:sz w:val="22"/>
                <w:szCs w:val="22"/>
                <w:lang w:val="fr-FR" w:eastAsia="fr-FR"/>
              </w:rPr>
            </w:pPr>
            <w:r w:rsidRPr="00303387">
              <w:rPr>
                <w:rFonts w:ascii="Calibri" w:hAnsi="Calibri"/>
                <w:color w:val="000000"/>
                <w:sz w:val="22"/>
                <w:szCs w:val="22"/>
                <w:lang w:val="fr-FR" w:eastAsia="fr-FR"/>
              </w:rPr>
              <w:t>52</w:t>
            </w:r>
          </w:p>
        </w:tc>
        <w:tc>
          <w:tcPr>
            <w:tcW w:w="1500" w:type="dxa"/>
            <w:tcBorders>
              <w:top w:val="nil"/>
              <w:left w:val="nil"/>
              <w:bottom w:val="single" w:sz="4" w:space="0" w:color="auto"/>
              <w:right w:val="single" w:sz="4" w:space="0" w:color="auto"/>
            </w:tcBorders>
            <w:shd w:val="clear" w:color="auto" w:fill="auto"/>
            <w:noWrap/>
            <w:vAlign w:val="bottom"/>
          </w:tcPr>
          <w:p w:rsidR="009366A3" w:rsidRPr="00303387" w:rsidRDefault="00766C45" w:rsidP="009366A3">
            <w:pPr>
              <w:jc w:val="center"/>
              <w:rPr>
                <w:rFonts w:ascii="Calibri" w:hAnsi="Calibri"/>
                <w:color w:val="000000"/>
                <w:sz w:val="22"/>
                <w:szCs w:val="22"/>
                <w:lang w:val="fr-FR" w:eastAsia="fr-FR"/>
              </w:rPr>
            </w:pPr>
            <w:r w:rsidRPr="00303387">
              <w:rPr>
                <w:rFonts w:ascii="Calibri" w:hAnsi="Calibri"/>
                <w:color w:val="000000"/>
                <w:sz w:val="22"/>
                <w:szCs w:val="22"/>
                <w:lang w:val="fr-FR" w:eastAsia="fr-FR"/>
              </w:rPr>
              <w:t>34</w:t>
            </w:r>
          </w:p>
        </w:tc>
        <w:tc>
          <w:tcPr>
            <w:tcW w:w="1780" w:type="dxa"/>
            <w:tcBorders>
              <w:top w:val="nil"/>
              <w:left w:val="nil"/>
              <w:bottom w:val="single" w:sz="4" w:space="0" w:color="auto"/>
              <w:right w:val="single" w:sz="4" w:space="0" w:color="auto"/>
            </w:tcBorders>
            <w:shd w:val="clear" w:color="auto" w:fill="auto"/>
            <w:noWrap/>
            <w:vAlign w:val="center"/>
          </w:tcPr>
          <w:p w:rsidR="009366A3" w:rsidRPr="00303387" w:rsidRDefault="007A7D38" w:rsidP="009366A3">
            <w:pPr>
              <w:jc w:val="center"/>
              <w:rPr>
                <w:rFonts w:ascii="Calibri" w:hAnsi="Calibri"/>
                <w:color w:val="000000"/>
                <w:lang w:val="fr-FR" w:eastAsia="fr-FR"/>
              </w:rPr>
            </w:pPr>
            <w:r w:rsidRPr="00303387">
              <w:rPr>
                <w:rFonts w:ascii="Calibri" w:hAnsi="Calibri"/>
                <w:color w:val="000000"/>
                <w:lang w:val="fr-FR" w:eastAsia="fr-FR"/>
              </w:rPr>
              <w:t>140</w:t>
            </w:r>
          </w:p>
        </w:tc>
      </w:tr>
      <w:tr w:rsidR="009366A3" w:rsidRPr="002001E7" w:rsidTr="00B53E44">
        <w:trPr>
          <w:trHeight w:val="375"/>
        </w:trPr>
        <w:tc>
          <w:tcPr>
            <w:tcW w:w="1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66A3" w:rsidRPr="002001E7" w:rsidRDefault="009366A3" w:rsidP="009366A3">
            <w:pPr>
              <w:rPr>
                <w:rFonts w:ascii="Calibri" w:hAnsi="Calibri"/>
                <w:b/>
                <w:bCs/>
                <w:color w:val="000000"/>
                <w:sz w:val="22"/>
                <w:szCs w:val="22"/>
                <w:lang w:val="fr-FR" w:eastAsia="fr-FR"/>
              </w:rPr>
            </w:pPr>
            <w:r w:rsidRPr="002001E7">
              <w:rPr>
                <w:rFonts w:ascii="Calibri" w:hAnsi="Calibri"/>
                <w:b/>
                <w:bCs/>
                <w:color w:val="000000"/>
                <w:sz w:val="22"/>
                <w:szCs w:val="22"/>
                <w:lang w:val="fr-FR" w:eastAsia="fr-FR"/>
              </w:rPr>
              <w:t>FIANARANTSOA</w:t>
            </w:r>
          </w:p>
        </w:tc>
        <w:tc>
          <w:tcPr>
            <w:tcW w:w="1868" w:type="dxa"/>
            <w:tcBorders>
              <w:top w:val="nil"/>
              <w:left w:val="single" w:sz="4" w:space="0" w:color="auto"/>
              <w:bottom w:val="single" w:sz="4" w:space="0" w:color="auto"/>
              <w:right w:val="nil"/>
            </w:tcBorders>
            <w:shd w:val="clear" w:color="auto" w:fill="auto"/>
            <w:vAlign w:val="center"/>
            <w:hideMark/>
          </w:tcPr>
          <w:p w:rsidR="009366A3" w:rsidRPr="002001E7" w:rsidRDefault="009366A3" w:rsidP="009366A3">
            <w:pPr>
              <w:rPr>
                <w:rFonts w:ascii="Calibri" w:hAnsi="Calibri"/>
                <w:color w:val="000000"/>
                <w:sz w:val="22"/>
                <w:szCs w:val="22"/>
                <w:lang w:val="fr-FR" w:eastAsia="fr-FR"/>
              </w:rPr>
            </w:pPr>
            <w:r w:rsidRPr="002001E7">
              <w:rPr>
                <w:rFonts w:ascii="Calibri" w:hAnsi="Calibri"/>
                <w:color w:val="000000"/>
                <w:sz w:val="22"/>
                <w:szCs w:val="22"/>
                <w:lang w:val="fr-FR" w:eastAsia="fr-FR"/>
              </w:rPr>
              <w:t>AMBOHIMAHASOA</w:t>
            </w:r>
          </w:p>
        </w:tc>
        <w:tc>
          <w:tcPr>
            <w:tcW w:w="1420" w:type="dxa"/>
            <w:tcBorders>
              <w:top w:val="nil"/>
              <w:left w:val="single" w:sz="4" w:space="0" w:color="auto"/>
              <w:bottom w:val="single" w:sz="4" w:space="0" w:color="auto"/>
              <w:right w:val="single" w:sz="4" w:space="0" w:color="auto"/>
            </w:tcBorders>
            <w:shd w:val="clear" w:color="auto" w:fill="auto"/>
            <w:noWrap/>
            <w:vAlign w:val="center"/>
          </w:tcPr>
          <w:p w:rsidR="009366A3" w:rsidRPr="00303387" w:rsidRDefault="00D45563" w:rsidP="009366A3">
            <w:pPr>
              <w:jc w:val="center"/>
              <w:rPr>
                <w:rFonts w:ascii="Calibri" w:hAnsi="Calibri"/>
                <w:color w:val="000000"/>
                <w:sz w:val="22"/>
                <w:szCs w:val="22"/>
                <w:lang w:val="fr-FR" w:eastAsia="fr-FR"/>
              </w:rPr>
            </w:pPr>
            <w:r w:rsidRPr="00303387">
              <w:rPr>
                <w:rFonts w:ascii="Calibri" w:hAnsi="Calibri"/>
                <w:color w:val="000000"/>
                <w:sz w:val="22"/>
                <w:szCs w:val="22"/>
                <w:lang w:val="fr-FR" w:eastAsia="fr-FR"/>
              </w:rPr>
              <w:t>86</w:t>
            </w:r>
          </w:p>
        </w:tc>
        <w:tc>
          <w:tcPr>
            <w:tcW w:w="1500" w:type="dxa"/>
            <w:tcBorders>
              <w:top w:val="nil"/>
              <w:left w:val="nil"/>
              <w:bottom w:val="single" w:sz="4" w:space="0" w:color="auto"/>
              <w:right w:val="single" w:sz="4" w:space="0" w:color="auto"/>
            </w:tcBorders>
            <w:shd w:val="clear" w:color="auto" w:fill="auto"/>
            <w:noWrap/>
            <w:vAlign w:val="center"/>
          </w:tcPr>
          <w:p w:rsidR="009366A3" w:rsidRPr="00303387" w:rsidRDefault="00525577" w:rsidP="009366A3">
            <w:pPr>
              <w:jc w:val="center"/>
              <w:rPr>
                <w:rFonts w:ascii="Calibri" w:hAnsi="Calibri"/>
                <w:color w:val="000000"/>
                <w:sz w:val="22"/>
                <w:szCs w:val="22"/>
                <w:lang w:val="fr-FR" w:eastAsia="fr-FR"/>
              </w:rPr>
            </w:pPr>
            <w:r w:rsidRPr="00303387">
              <w:rPr>
                <w:rFonts w:ascii="Calibri" w:hAnsi="Calibri"/>
                <w:color w:val="000000"/>
                <w:sz w:val="22"/>
                <w:szCs w:val="22"/>
                <w:lang w:val="fr-FR" w:eastAsia="fr-FR"/>
              </w:rPr>
              <w:t>50</w:t>
            </w:r>
          </w:p>
        </w:tc>
        <w:tc>
          <w:tcPr>
            <w:tcW w:w="1780" w:type="dxa"/>
            <w:tcBorders>
              <w:top w:val="nil"/>
              <w:left w:val="nil"/>
              <w:bottom w:val="single" w:sz="4" w:space="0" w:color="auto"/>
              <w:right w:val="single" w:sz="4" w:space="0" w:color="auto"/>
            </w:tcBorders>
            <w:shd w:val="clear" w:color="auto" w:fill="auto"/>
            <w:noWrap/>
            <w:vAlign w:val="center"/>
          </w:tcPr>
          <w:p w:rsidR="009366A3" w:rsidRPr="00303387" w:rsidRDefault="007A7D38" w:rsidP="009366A3">
            <w:pPr>
              <w:jc w:val="center"/>
              <w:rPr>
                <w:rFonts w:ascii="Calibri" w:hAnsi="Calibri"/>
                <w:color w:val="000000"/>
                <w:lang w:val="fr-FR" w:eastAsia="fr-FR"/>
              </w:rPr>
            </w:pPr>
            <w:r w:rsidRPr="00303387">
              <w:rPr>
                <w:rFonts w:ascii="Calibri" w:hAnsi="Calibri"/>
                <w:color w:val="000000"/>
                <w:lang w:val="fr-FR" w:eastAsia="fr-FR"/>
              </w:rPr>
              <w:t>205</w:t>
            </w:r>
          </w:p>
        </w:tc>
      </w:tr>
      <w:tr w:rsidR="009366A3" w:rsidRPr="002001E7" w:rsidTr="00B53E44">
        <w:trPr>
          <w:trHeight w:val="315"/>
        </w:trPr>
        <w:tc>
          <w:tcPr>
            <w:tcW w:w="1720" w:type="dxa"/>
            <w:vMerge/>
            <w:tcBorders>
              <w:top w:val="single" w:sz="4" w:space="0" w:color="auto"/>
              <w:left w:val="single" w:sz="4" w:space="0" w:color="auto"/>
              <w:bottom w:val="single" w:sz="4" w:space="0" w:color="auto"/>
              <w:right w:val="single" w:sz="4" w:space="0" w:color="auto"/>
            </w:tcBorders>
            <w:vAlign w:val="center"/>
            <w:hideMark/>
          </w:tcPr>
          <w:p w:rsidR="009366A3" w:rsidRPr="002001E7" w:rsidRDefault="009366A3" w:rsidP="009366A3">
            <w:pPr>
              <w:rPr>
                <w:rFonts w:ascii="Calibri" w:hAnsi="Calibri"/>
                <w:b/>
                <w:bCs/>
                <w:color w:val="000000"/>
                <w:sz w:val="22"/>
                <w:szCs w:val="22"/>
                <w:lang w:val="fr-FR" w:eastAsia="fr-FR"/>
              </w:rPr>
            </w:pPr>
          </w:p>
        </w:tc>
        <w:tc>
          <w:tcPr>
            <w:tcW w:w="1868" w:type="dxa"/>
            <w:tcBorders>
              <w:top w:val="single" w:sz="4" w:space="0" w:color="auto"/>
              <w:left w:val="single" w:sz="4" w:space="0" w:color="auto"/>
              <w:bottom w:val="single" w:sz="4" w:space="0" w:color="auto"/>
              <w:right w:val="nil"/>
            </w:tcBorders>
            <w:shd w:val="clear" w:color="auto" w:fill="auto"/>
            <w:vAlign w:val="bottom"/>
            <w:hideMark/>
          </w:tcPr>
          <w:p w:rsidR="009366A3" w:rsidRPr="002001E7" w:rsidRDefault="009366A3" w:rsidP="009366A3">
            <w:pPr>
              <w:rPr>
                <w:rFonts w:ascii="Calibri" w:hAnsi="Calibri"/>
                <w:color w:val="000000"/>
                <w:sz w:val="22"/>
                <w:szCs w:val="22"/>
                <w:lang w:val="fr-FR" w:eastAsia="fr-FR"/>
              </w:rPr>
            </w:pPr>
            <w:r w:rsidRPr="002001E7">
              <w:rPr>
                <w:rFonts w:ascii="Calibri" w:hAnsi="Calibri"/>
                <w:color w:val="000000"/>
                <w:sz w:val="22"/>
                <w:szCs w:val="22"/>
                <w:lang w:val="fr-FR" w:eastAsia="fr-FR"/>
              </w:rPr>
              <w:t>VOHIPENO</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66A3" w:rsidRPr="00303387" w:rsidRDefault="00D45563" w:rsidP="009366A3">
            <w:pPr>
              <w:jc w:val="center"/>
              <w:rPr>
                <w:rFonts w:ascii="Calibri" w:hAnsi="Calibri"/>
                <w:color w:val="000000"/>
                <w:sz w:val="22"/>
                <w:szCs w:val="22"/>
                <w:lang w:val="fr-FR" w:eastAsia="fr-FR"/>
              </w:rPr>
            </w:pPr>
            <w:r w:rsidRPr="00303387">
              <w:rPr>
                <w:rFonts w:ascii="Calibri" w:hAnsi="Calibri"/>
                <w:color w:val="000000"/>
                <w:sz w:val="22"/>
                <w:szCs w:val="22"/>
                <w:lang w:val="fr-FR" w:eastAsia="fr-FR"/>
              </w:rPr>
              <w:t>114</w:t>
            </w:r>
          </w:p>
        </w:tc>
        <w:tc>
          <w:tcPr>
            <w:tcW w:w="1500" w:type="dxa"/>
            <w:tcBorders>
              <w:top w:val="single" w:sz="4" w:space="0" w:color="auto"/>
              <w:left w:val="nil"/>
              <w:bottom w:val="single" w:sz="4" w:space="0" w:color="auto"/>
              <w:right w:val="single" w:sz="4" w:space="0" w:color="auto"/>
            </w:tcBorders>
            <w:shd w:val="clear" w:color="auto" w:fill="auto"/>
            <w:noWrap/>
            <w:vAlign w:val="bottom"/>
          </w:tcPr>
          <w:p w:rsidR="009366A3" w:rsidRPr="00303387" w:rsidRDefault="00766C45" w:rsidP="009366A3">
            <w:pPr>
              <w:jc w:val="center"/>
              <w:rPr>
                <w:rFonts w:ascii="Calibri" w:hAnsi="Calibri"/>
                <w:color w:val="000000"/>
                <w:sz w:val="22"/>
                <w:szCs w:val="22"/>
                <w:lang w:val="fr-FR" w:eastAsia="fr-FR"/>
              </w:rPr>
            </w:pPr>
            <w:r w:rsidRPr="00303387">
              <w:rPr>
                <w:rFonts w:ascii="Calibri" w:hAnsi="Calibri"/>
                <w:color w:val="000000"/>
                <w:sz w:val="22"/>
                <w:szCs w:val="22"/>
                <w:lang w:val="fr-FR" w:eastAsia="fr-FR"/>
              </w:rPr>
              <w:t>77</w:t>
            </w:r>
          </w:p>
        </w:tc>
        <w:tc>
          <w:tcPr>
            <w:tcW w:w="1780" w:type="dxa"/>
            <w:tcBorders>
              <w:top w:val="single" w:sz="4" w:space="0" w:color="auto"/>
              <w:left w:val="nil"/>
              <w:bottom w:val="single" w:sz="4" w:space="0" w:color="auto"/>
              <w:right w:val="single" w:sz="4" w:space="0" w:color="auto"/>
            </w:tcBorders>
            <w:shd w:val="clear" w:color="auto" w:fill="auto"/>
            <w:noWrap/>
            <w:vAlign w:val="center"/>
          </w:tcPr>
          <w:p w:rsidR="009366A3" w:rsidRPr="00303387" w:rsidRDefault="007A7D38" w:rsidP="009366A3">
            <w:pPr>
              <w:jc w:val="center"/>
              <w:rPr>
                <w:rFonts w:ascii="Calibri" w:hAnsi="Calibri"/>
                <w:color w:val="000000"/>
                <w:lang w:val="fr-FR" w:eastAsia="fr-FR"/>
              </w:rPr>
            </w:pPr>
            <w:r w:rsidRPr="00303387">
              <w:rPr>
                <w:rFonts w:ascii="Calibri" w:hAnsi="Calibri"/>
                <w:color w:val="000000"/>
                <w:lang w:val="fr-FR" w:eastAsia="fr-FR"/>
              </w:rPr>
              <w:t>488</w:t>
            </w:r>
          </w:p>
        </w:tc>
      </w:tr>
      <w:tr w:rsidR="009366A3" w:rsidRPr="002001E7" w:rsidTr="00B53E44">
        <w:trPr>
          <w:trHeight w:val="315"/>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66A3" w:rsidRPr="002001E7" w:rsidRDefault="009366A3" w:rsidP="009366A3">
            <w:pPr>
              <w:rPr>
                <w:rFonts w:ascii="Calibri" w:hAnsi="Calibri"/>
                <w:b/>
                <w:bCs/>
                <w:color w:val="000000"/>
                <w:sz w:val="22"/>
                <w:szCs w:val="22"/>
                <w:lang w:val="fr-FR" w:eastAsia="fr-FR"/>
              </w:rPr>
            </w:pPr>
            <w:r w:rsidRPr="002001E7">
              <w:rPr>
                <w:rFonts w:ascii="Calibri" w:hAnsi="Calibri"/>
                <w:b/>
                <w:bCs/>
                <w:color w:val="000000"/>
                <w:sz w:val="22"/>
                <w:szCs w:val="22"/>
                <w:lang w:val="fr-FR" w:eastAsia="fr-FR"/>
              </w:rPr>
              <w:lastRenderedPageBreak/>
              <w:t xml:space="preserve">ANTANANARIVO </w:t>
            </w:r>
          </w:p>
        </w:tc>
        <w:tc>
          <w:tcPr>
            <w:tcW w:w="1868" w:type="dxa"/>
            <w:tcBorders>
              <w:top w:val="single" w:sz="4" w:space="0" w:color="auto"/>
              <w:left w:val="single" w:sz="4" w:space="0" w:color="auto"/>
              <w:bottom w:val="single" w:sz="4" w:space="0" w:color="auto"/>
              <w:right w:val="nil"/>
            </w:tcBorders>
            <w:shd w:val="clear" w:color="auto" w:fill="auto"/>
            <w:vAlign w:val="bottom"/>
            <w:hideMark/>
          </w:tcPr>
          <w:p w:rsidR="009366A3" w:rsidRPr="002001E7" w:rsidRDefault="009366A3" w:rsidP="009366A3">
            <w:pPr>
              <w:rPr>
                <w:rFonts w:ascii="Calibri" w:hAnsi="Calibri"/>
                <w:color w:val="000000"/>
                <w:sz w:val="22"/>
                <w:szCs w:val="22"/>
                <w:lang w:val="fr-FR" w:eastAsia="fr-FR"/>
              </w:rPr>
            </w:pPr>
            <w:r w:rsidRPr="002001E7">
              <w:rPr>
                <w:rFonts w:ascii="Calibri" w:hAnsi="Calibri"/>
                <w:color w:val="000000"/>
                <w:sz w:val="22"/>
                <w:szCs w:val="22"/>
                <w:lang w:val="fr-FR" w:eastAsia="fr-FR"/>
              </w:rPr>
              <w:t>FARATSIHO</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66A3" w:rsidRPr="00303387" w:rsidRDefault="00D45563" w:rsidP="009366A3">
            <w:pPr>
              <w:jc w:val="center"/>
              <w:rPr>
                <w:rFonts w:ascii="Calibri" w:hAnsi="Calibri"/>
                <w:color w:val="000000"/>
                <w:sz w:val="22"/>
                <w:szCs w:val="22"/>
                <w:lang w:val="fr-FR" w:eastAsia="fr-FR"/>
              </w:rPr>
            </w:pPr>
            <w:r w:rsidRPr="00303387">
              <w:rPr>
                <w:rFonts w:ascii="Calibri" w:hAnsi="Calibri"/>
                <w:color w:val="000000"/>
                <w:sz w:val="22"/>
                <w:szCs w:val="22"/>
                <w:lang w:val="fr-FR" w:eastAsia="fr-FR"/>
              </w:rPr>
              <w:t>85</w:t>
            </w:r>
          </w:p>
        </w:tc>
        <w:tc>
          <w:tcPr>
            <w:tcW w:w="1500" w:type="dxa"/>
            <w:tcBorders>
              <w:top w:val="single" w:sz="4" w:space="0" w:color="auto"/>
              <w:left w:val="nil"/>
              <w:bottom w:val="single" w:sz="4" w:space="0" w:color="auto"/>
              <w:right w:val="single" w:sz="4" w:space="0" w:color="auto"/>
            </w:tcBorders>
            <w:shd w:val="clear" w:color="auto" w:fill="auto"/>
            <w:noWrap/>
            <w:vAlign w:val="bottom"/>
          </w:tcPr>
          <w:p w:rsidR="009366A3" w:rsidRPr="00303387" w:rsidRDefault="00525577" w:rsidP="009366A3">
            <w:pPr>
              <w:jc w:val="center"/>
              <w:rPr>
                <w:rFonts w:ascii="Calibri" w:hAnsi="Calibri"/>
                <w:color w:val="000000"/>
                <w:sz w:val="22"/>
                <w:szCs w:val="22"/>
                <w:lang w:val="fr-FR" w:eastAsia="fr-FR"/>
              </w:rPr>
            </w:pPr>
            <w:r w:rsidRPr="00303387">
              <w:rPr>
                <w:rFonts w:ascii="Calibri" w:hAnsi="Calibri"/>
                <w:color w:val="000000"/>
                <w:sz w:val="22"/>
                <w:szCs w:val="22"/>
                <w:lang w:val="fr-FR" w:eastAsia="fr-FR"/>
              </w:rPr>
              <w:t>34</w:t>
            </w:r>
          </w:p>
        </w:tc>
        <w:tc>
          <w:tcPr>
            <w:tcW w:w="1780" w:type="dxa"/>
            <w:tcBorders>
              <w:top w:val="single" w:sz="4" w:space="0" w:color="auto"/>
              <w:left w:val="nil"/>
              <w:bottom w:val="single" w:sz="4" w:space="0" w:color="auto"/>
              <w:right w:val="single" w:sz="4" w:space="0" w:color="auto"/>
            </w:tcBorders>
            <w:shd w:val="clear" w:color="auto" w:fill="auto"/>
            <w:noWrap/>
            <w:vAlign w:val="center"/>
          </w:tcPr>
          <w:p w:rsidR="009366A3" w:rsidRPr="00303387" w:rsidRDefault="007A7D38" w:rsidP="009366A3">
            <w:pPr>
              <w:jc w:val="center"/>
              <w:rPr>
                <w:rFonts w:ascii="Calibri" w:hAnsi="Calibri"/>
                <w:color w:val="000000"/>
                <w:lang w:val="fr-FR" w:eastAsia="fr-FR"/>
              </w:rPr>
            </w:pPr>
            <w:r w:rsidRPr="00303387">
              <w:rPr>
                <w:rFonts w:ascii="Calibri" w:hAnsi="Calibri"/>
                <w:color w:val="000000"/>
                <w:lang w:val="fr-FR" w:eastAsia="fr-FR"/>
              </w:rPr>
              <w:t>223</w:t>
            </w:r>
          </w:p>
        </w:tc>
      </w:tr>
      <w:tr w:rsidR="009366A3" w:rsidRPr="002001E7" w:rsidTr="00DA758C">
        <w:trPr>
          <w:trHeight w:val="315"/>
        </w:trPr>
        <w:tc>
          <w:tcPr>
            <w:tcW w:w="35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66A3" w:rsidRPr="002001E7" w:rsidRDefault="009366A3" w:rsidP="009366A3">
            <w:pPr>
              <w:jc w:val="center"/>
              <w:rPr>
                <w:rFonts w:ascii="Calibri" w:hAnsi="Calibri"/>
                <w:b/>
                <w:bCs/>
                <w:color w:val="000000"/>
                <w:lang w:val="fr-FR" w:eastAsia="fr-FR"/>
              </w:rPr>
            </w:pPr>
            <w:r w:rsidRPr="002001E7">
              <w:rPr>
                <w:rFonts w:ascii="Calibri" w:hAnsi="Calibri"/>
                <w:b/>
                <w:bCs/>
                <w:color w:val="000000"/>
                <w:lang w:val="fr-FR" w:eastAsia="fr-FR"/>
              </w:rPr>
              <w:t>TOTAL</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66A3" w:rsidRPr="00303387" w:rsidRDefault="00D45563" w:rsidP="009366A3">
            <w:pPr>
              <w:jc w:val="center"/>
              <w:rPr>
                <w:rFonts w:ascii="Calibri" w:hAnsi="Calibri"/>
                <w:b/>
                <w:bCs/>
                <w:color w:val="000000"/>
                <w:sz w:val="22"/>
                <w:lang w:val="fr-FR" w:eastAsia="fr-FR"/>
              </w:rPr>
            </w:pPr>
            <w:r w:rsidRPr="00303387">
              <w:rPr>
                <w:rFonts w:ascii="Calibri" w:hAnsi="Calibri"/>
                <w:b/>
                <w:bCs/>
                <w:color w:val="000000"/>
                <w:sz w:val="22"/>
                <w:lang w:val="fr-FR" w:eastAsia="fr-FR"/>
              </w:rPr>
              <w:t>419</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66A3" w:rsidRPr="00303387" w:rsidRDefault="00A83C46" w:rsidP="009366A3">
            <w:pPr>
              <w:jc w:val="center"/>
              <w:rPr>
                <w:rFonts w:ascii="Calibri" w:hAnsi="Calibri"/>
                <w:b/>
                <w:bCs/>
                <w:color w:val="000000"/>
                <w:sz w:val="22"/>
                <w:lang w:val="fr-FR" w:eastAsia="fr-FR"/>
              </w:rPr>
            </w:pPr>
            <w:r w:rsidRPr="00303387">
              <w:rPr>
                <w:rFonts w:ascii="Calibri" w:hAnsi="Calibri"/>
                <w:b/>
                <w:bCs/>
                <w:color w:val="000000"/>
                <w:sz w:val="22"/>
                <w:lang w:val="fr-FR" w:eastAsia="fr-FR"/>
              </w:rPr>
              <w:t>231</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66A3" w:rsidRPr="00303387" w:rsidRDefault="001113BD" w:rsidP="009366A3">
            <w:pPr>
              <w:jc w:val="center"/>
              <w:rPr>
                <w:rFonts w:ascii="Calibri" w:hAnsi="Calibri"/>
                <w:b/>
                <w:bCs/>
                <w:color w:val="000000"/>
                <w:sz w:val="22"/>
                <w:szCs w:val="22"/>
                <w:lang w:val="fr-FR" w:eastAsia="fr-FR"/>
              </w:rPr>
            </w:pPr>
            <w:r w:rsidRPr="00303387">
              <w:rPr>
                <w:rFonts w:ascii="Calibri" w:hAnsi="Calibri"/>
                <w:b/>
                <w:bCs/>
                <w:color w:val="000000"/>
                <w:sz w:val="22"/>
                <w:szCs w:val="22"/>
                <w:lang w:val="fr-FR" w:eastAsia="fr-FR"/>
              </w:rPr>
              <w:t>1233</w:t>
            </w:r>
          </w:p>
        </w:tc>
      </w:tr>
    </w:tbl>
    <w:p w:rsidR="005C538A" w:rsidRPr="002001E7" w:rsidRDefault="005C538A" w:rsidP="005C538A">
      <w:pPr>
        <w:pStyle w:val="Prrafodelista"/>
        <w:keepNext/>
        <w:keepLines/>
        <w:spacing w:before="200"/>
        <w:ind w:left="1080"/>
        <w:rPr>
          <w:sz w:val="22"/>
          <w:szCs w:val="22"/>
        </w:rPr>
      </w:pPr>
      <w:r w:rsidRPr="002001E7">
        <w:rPr>
          <w:sz w:val="22"/>
          <w:szCs w:val="22"/>
        </w:rPr>
        <w:t>La liste des localités sites d</w:t>
      </w:r>
      <w:r w:rsidR="00346508" w:rsidRPr="002001E7">
        <w:rPr>
          <w:sz w:val="22"/>
          <w:szCs w:val="22"/>
        </w:rPr>
        <w:t>’intervention</w:t>
      </w:r>
      <w:r w:rsidRPr="002001E7">
        <w:rPr>
          <w:sz w:val="22"/>
          <w:szCs w:val="22"/>
        </w:rPr>
        <w:t>, déterminées géographiquement par leur région, district et commune d'appartenance est donnée en Annexe.</w:t>
      </w:r>
    </w:p>
    <w:p w:rsidR="005C538A" w:rsidRPr="002001E7" w:rsidRDefault="005C538A" w:rsidP="005C538A">
      <w:pPr>
        <w:pStyle w:val="Prrafodelista"/>
        <w:keepNext/>
        <w:keepLines/>
        <w:spacing w:before="200"/>
        <w:ind w:left="1080"/>
        <w:rPr>
          <w:rFonts w:ascii="Times New Roman" w:hAnsi="Times New Roman"/>
          <w:sz w:val="22"/>
          <w:szCs w:val="22"/>
        </w:rPr>
      </w:pPr>
    </w:p>
    <w:p w:rsidR="005C538A" w:rsidRPr="002001E7" w:rsidRDefault="000D3509" w:rsidP="005C538A">
      <w:pPr>
        <w:pStyle w:val="Prrafodelista"/>
        <w:keepNext/>
        <w:keepLines/>
        <w:numPr>
          <w:ilvl w:val="0"/>
          <w:numId w:val="1"/>
        </w:numPr>
        <w:spacing w:before="200"/>
        <w:rPr>
          <w:rFonts w:ascii="Times New Roman" w:hAnsi="Times New Roman"/>
          <w:b/>
          <w:sz w:val="22"/>
          <w:szCs w:val="22"/>
        </w:rPr>
      </w:pPr>
      <w:r w:rsidRPr="002001E7">
        <w:rPr>
          <w:rFonts w:ascii="Times New Roman" w:hAnsi="Times New Roman"/>
          <w:b/>
          <w:sz w:val="22"/>
          <w:szCs w:val="22"/>
        </w:rPr>
        <w:t>Mission des</w:t>
      </w:r>
      <w:r w:rsidR="005C538A" w:rsidRPr="002001E7">
        <w:rPr>
          <w:rFonts w:ascii="Times New Roman" w:hAnsi="Times New Roman"/>
          <w:b/>
          <w:sz w:val="22"/>
          <w:szCs w:val="22"/>
        </w:rPr>
        <w:t xml:space="preserve"> consultant</w:t>
      </w:r>
      <w:r w:rsidRPr="002001E7">
        <w:rPr>
          <w:rFonts w:ascii="Times New Roman" w:hAnsi="Times New Roman"/>
          <w:b/>
          <w:sz w:val="22"/>
          <w:szCs w:val="22"/>
        </w:rPr>
        <w:t>s</w:t>
      </w:r>
      <w:r w:rsidR="005C538A" w:rsidRPr="002001E7">
        <w:rPr>
          <w:rFonts w:ascii="Times New Roman" w:hAnsi="Times New Roman"/>
          <w:b/>
          <w:sz w:val="22"/>
          <w:szCs w:val="22"/>
        </w:rPr>
        <w:t xml:space="preserve"> individuel</w:t>
      </w:r>
      <w:r w:rsidRPr="002001E7">
        <w:rPr>
          <w:rFonts w:ascii="Times New Roman" w:hAnsi="Times New Roman"/>
          <w:b/>
          <w:sz w:val="22"/>
          <w:szCs w:val="22"/>
        </w:rPr>
        <w:t>s</w:t>
      </w:r>
      <w:r w:rsidR="00346508" w:rsidRPr="002001E7">
        <w:rPr>
          <w:rFonts w:ascii="Times New Roman" w:hAnsi="Times New Roman"/>
          <w:b/>
          <w:sz w:val="22"/>
          <w:szCs w:val="22"/>
        </w:rPr>
        <w:t xml:space="preserve"> </w:t>
      </w:r>
      <w:r w:rsidR="00F824B6">
        <w:rPr>
          <w:rFonts w:ascii="Times New Roman" w:hAnsi="Times New Roman"/>
          <w:b/>
          <w:sz w:val="22"/>
          <w:szCs w:val="22"/>
        </w:rPr>
        <w:t>accompagnateurs spécialisés</w:t>
      </w:r>
    </w:p>
    <w:p w:rsidR="00021842" w:rsidRPr="002001E7" w:rsidRDefault="00021842" w:rsidP="00021842">
      <w:pPr>
        <w:shd w:val="clear" w:color="auto" w:fill="FFFFFF"/>
        <w:ind w:left="720"/>
        <w:jc w:val="both"/>
        <w:rPr>
          <w:sz w:val="22"/>
          <w:szCs w:val="22"/>
          <w:lang w:val="fr-FR"/>
        </w:rPr>
      </w:pPr>
    </w:p>
    <w:p w:rsidR="007C0A2C" w:rsidRPr="002001E7" w:rsidRDefault="007A4C46" w:rsidP="007C0A2C">
      <w:pPr>
        <w:numPr>
          <w:ilvl w:val="0"/>
          <w:numId w:val="6"/>
        </w:numPr>
        <w:shd w:val="clear" w:color="auto" w:fill="FFFFFF"/>
        <w:jc w:val="both"/>
        <w:rPr>
          <w:sz w:val="22"/>
          <w:szCs w:val="22"/>
          <w:lang w:val="fr-FR"/>
        </w:rPr>
      </w:pPr>
      <w:r w:rsidRPr="002001E7">
        <w:rPr>
          <w:sz w:val="22"/>
          <w:szCs w:val="22"/>
          <w:lang w:val="fr-FR"/>
        </w:rPr>
        <w:t xml:space="preserve">Placés sous la responsabilité du </w:t>
      </w:r>
      <w:r w:rsidR="00622020" w:rsidRPr="002001E7">
        <w:rPr>
          <w:sz w:val="22"/>
          <w:szCs w:val="22"/>
          <w:lang w:val="fr-FR"/>
        </w:rPr>
        <w:t>Responsable des Transferts Monétaires pour le Développement Humain des Directions Inter Régionales</w:t>
      </w:r>
      <w:r w:rsidRPr="002001E7">
        <w:rPr>
          <w:sz w:val="22"/>
          <w:szCs w:val="22"/>
          <w:lang w:val="fr-FR"/>
        </w:rPr>
        <w:t xml:space="preserve"> du FID, </w:t>
      </w:r>
      <w:r w:rsidR="003F6026" w:rsidRPr="002001E7">
        <w:rPr>
          <w:sz w:val="22"/>
          <w:szCs w:val="22"/>
          <w:lang w:val="fr-FR"/>
        </w:rPr>
        <w:t>l</w:t>
      </w:r>
      <w:r w:rsidR="00622020" w:rsidRPr="002001E7">
        <w:rPr>
          <w:sz w:val="22"/>
          <w:szCs w:val="22"/>
          <w:lang w:val="fr-FR"/>
        </w:rPr>
        <w:t xml:space="preserve">es consultants individuels </w:t>
      </w:r>
      <w:r w:rsidR="00F824B6">
        <w:rPr>
          <w:sz w:val="22"/>
          <w:szCs w:val="22"/>
          <w:lang w:val="fr-FR"/>
        </w:rPr>
        <w:t>accompagnateurs spécialisés</w:t>
      </w:r>
      <w:r w:rsidR="00622020" w:rsidRPr="002001E7">
        <w:rPr>
          <w:sz w:val="22"/>
          <w:szCs w:val="22"/>
          <w:lang w:val="fr-FR"/>
        </w:rPr>
        <w:t xml:space="preserve"> ont </w:t>
      </w:r>
      <w:r w:rsidRPr="002001E7">
        <w:rPr>
          <w:sz w:val="22"/>
          <w:szCs w:val="22"/>
          <w:lang w:val="fr-FR"/>
        </w:rPr>
        <w:t xml:space="preserve"> pour mission principale</w:t>
      </w:r>
      <w:r w:rsidR="007C0A2C" w:rsidRPr="002001E7">
        <w:rPr>
          <w:sz w:val="22"/>
          <w:szCs w:val="22"/>
          <w:lang w:val="fr-FR"/>
        </w:rPr>
        <w:t> :</w:t>
      </w:r>
    </w:p>
    <w:p w:rsidR="003F6026" w:rsidRPr="002001E7" w:rsidRDefault="003F6026" w:rsidP="009333A9">
      <w:pPr>
        <w:ind w:left="720"/>
        <w:jc w:val="both"/>
        <w:rPr>
          <w:sz w:val="22"/>
          <w:szCs w:val="22"/>
          <w:lang w:val="fr-FR"/>
        </w:rPr>
      </w:pPr>
    </w:p>
    <w:p w:rsidR="00622020" w:rsidRPr="002001E7" w:rsidRDefault="00622020" w:rsidP="00622020">
      <w:pPr>
        <w:pStyle w:val="Paragraphedeliste"/>
        <w:numPr>
          <w:ilvl w:val="0"/>
          <w:numId w:val="23"/>
        </w:numPr>
        <w:jc w:val="both"/>
        <w:rPr>
          <w:sz w:val="22"/>
          <w:szCs w:val="22"/>
          <w:lang w:val="fr-FR"/>
        </w:rPr>
      </w:pPr>
      <w:r w:rsidRPr="002001E7">
        <w:rPr>
          <w:sz w:val="22"/>
          <w:szCs w:val="22"/>
          <w:lang w:val="fr-FR"/>
        </w:rPr>
        <w:t>Conduire les formation</w:t>
      </w:r>
      <w:r w:rsidR="00F824B6">
        <w:rPr>
          <w:sz w:val="22"/>
          <w:szCs w:val="22"/>
          <w:lang w:val="fr-FR"/>
        </w:rPr>
        <w:t>s des Mères Leaders sur les six</w:t>
      </w:r>
      <w:r w:rsidRPr="002001E7">
        <w:rPr>
          <w:sz w:val="22"/>
          <w:szCs w:val="22"/>
          <w:lang w:val="fr-FR"/>
        </w:rPr>
        <w:t xml:space="preserve"> thèmes d’accompagnement</w:t>
      </w:r>
      <w:r w:rsidR="00F824B6">
        <w:rPr>
          <w:sz w:val="22"/>
          <w:szCs w:val="22"/>
          <w:lang w:val="fr-FR"/>
        </w:rPr>
        <w:t xml:space="preserve"> (PACK mesures d’accompagnement)</w:t>
      </w:r>
    </w:p>
    <w:p w:rsidR="00622020" w:rsidRPr="002001E7" w:rsidRDefault="00622020" w:rsidP="00622020">
      <w:pPr>
        <w:pStyle w:val="Paragraphedeliste"/>
        <w:numPr>
          <w:ilvl w:val="0"/>
          <w:numId w:val="23"/>
        </w:numPr>
        <w:jc w:val="both"/>
        <w:rPr>
          <w:sz w:val="22"/>
          <w:szCs w:val="22"/>
          <w:lang w:val="fr-FR"/>
        </w:rPr>
      </w:pPr>
      <w:r w:rsidRPr="002001E7">
        <w:rPr>
          <w:sz w:val="22"/>
          <w:szCs w:val="22"/>
          <w:lang w:val="fr-FR"/>
        </w:rPr>
        <w:t>Suivre et accompagner les espaces de bien être tenues par les Mères Leaders</w:t>
      </w:r>
    </w:p>
    <w:p w:rsidR="00622020" w:rsidRPr="002001E7" w:rsidRDefault="00622020" w:rsidP="009333A9">
      <w:pPr>
        <w:ind w:left="720"/>
        <w:jc w:val="both"/>
        <w:rPr>
          <w:sz w:val="22"/>
          <w:szCs w:val="22"/>
          <w:lang w:val="fr-FR"/>
        </w:rPr>
      </w:pPr>
    </w:p>
    <w:p w:rsidR="005C538A" w:rsidRPr="002001E7" w:rsidRDefault="005C538A" w:rsidP="005C538A">
      <w:pPr>
        <w:numPr>
          <w:ilvl w:val="0"/>
          <w:numId w:val="6"/>
        </w:numPr>
        <w:jc w:val="both"/>
        <w:rPr>
          <w:sz w:val="22"/>
          <w:szCs w:val="22"/>
          <w:lang w:val="fr-FR"/>
        </w:rPr>
      </w:pPr>
      <w:r w:rsidRPr="002001E7">
        <w:rPr>
          <w:sz w:val="22"/>
          <w:szCs w:val="22"/>
          <w:lang w:val="fr-FR"/>
        </w:rPr>
        <w:t>Le</w:t>
      </w:r>
      <w:r w:rsidR="00B15FF5" w:rsidRPr="002001E7">
        <w:rPr>
          <w:sz w:val="22"/>
          <w:szCs w:val="22"/>
          <w:lang w:val="fr-FR"/>
        </w:rPr>
        <w:t>s</w:t>
      </w:r>
      <w:r w:rsidRPr="002001E7">
        <w:rPr>
          <w:sz w:val="22"/>
          <w:szCs w:val="22"/>
          <w:lang w:val="fr-FR"/>
        </w:rPr>
        <w:t xml:space="preserve"> consultant</w:t>
      </w:r>
      <w:r w:rsidR="00B15FF5" w:rsidRPr="002001E7">
        <w:rPr>
          <w:sz w:val="22"/>
          <w:szCs w:val="22"/>
          <w:lang w:val="fr-FR"/>
        </w:rPr>
        <w:t>s utiliseront</w:t>
      </w:r>
      <w:r w:rsidRPr="002001E7">
        <w:rPr>
          <w:sz w:val="22"/>
          <w:szCs w:val="22"/>
          <w:lang w:val="fr-FR"/>
        </w:rPr>
        <w:t xml:space="preserve"> les outils déjà validés par le FID dont :</w:t>
      </w:r>
    </w:p>
    <w:p w:rsidR="00FC366F" w:rsidRPr="002001E7" w:rsidRDefault="00FC366F" w:rsidP="005C538A">
      <w:pPr>
        <w:numPr>
          <w:ilvl w:val="0"/>
          <w:numId w:val="4"/>
        </w:numPr>
        <w:ind w:left="1701" w:hanging="357"/>
        <w:rPr>
          <w:sz w:val="22"/>
          <w:szCs w:val="22"/>
          <w:lang w:val="fr-FR"/>
        </w:rPr>
      </w:pPr>
      <w:r w:rsidRPr="002001E7">
        <w:rPr>
          <w:sz w:val="22"/>
          <w:szCs w:val="22"/>
          <w:lang w:val="fr-FR"/>
        </w:rPr>
        <w:t>Le manuel de formation des Mères Leaders par Thèmes,</w:t>
      </w:r>
    </w:p>
    <w:p w:rsidR="00FC366F" w:rsidRPr="002001E7" w:rsidRDefault="005C538A" w:rsidP="00FC366F">
      <w:pPr>
        <w:numPr>
          <w:ilvl w:val="0"/>
          <w:numId w:val="4"/>
        </w:numPr>
        <w:ind w:left="1701" w:hanging="357"/>
        <w:rPr>
          <w:sz w:val="22"/>
          <w:szCs w:val="22"/>
          <w:lang w:val="fr-FR"/>
        </w:rPr>
      </w:pPr>
      <w:r w:rsidRPr="002001E7">
        <w:rPr>
          <w:sz w:val="22"/>
          <w:szCs w:val="22"/>
          <w:lang w:val="fr-FR"/>
        </w:rPr>
        <w:t xml:space="preserve">Les </w:t>
      </w:r>
      <w:r w:rsidR="00FC366F" w:rsidRPr="002001E7">
        <w:rPr>
          <w:sz w:val="22"/>
          <w:szCs w:val="22"/>
          <w:lang w:val="fr-FR"/>
        </w:rPr>
        <w:t>plans de session de formation par thème,</w:t>
      </w:r>
    </w:p>
    <w:p w:rsidR="00FC366F" w:rsidRPr="002001E7" w:rsidRDefault="00FC366F" w:rsidP="00FC366F">
      <w:pPr>
        <w:numPr>
          <w:ilvl w:val="0"/>
          <w:numId w:val="4"/>
        </w:numPr>
        <w:ind w:left="1701" w:hanging="357"/>
        <w:rPr>
          <w:sz w:val="22"/>
          <w:szCs w:val="22"/>
          <w:lang w:val="fr-FR"/>
        </w:rPr>
      </w:pPr>
      <w:r w:rsidRPr="002001E7">
        <w:rPr>
          <w:sz w:val="22"/>
          <w:szCs w:val="22"/>
          <w:lang w:val="fr-FR"/>
        </w:rPr>
        <w:t>Les supports de formation (brochures, boîtes à image, livrets d’animation)</w:t>
      </w:r>
    </w:p>
    <w:p w:rsidR="00FC366F" w:rsidRPr="002001E7" w:rsidRDefault="00FC366F" w:rsidP="00FC366F">
      <w:pPr>
        <w:numPr>
          <w:ilvl w:val="0"/>
          <w:numId w:val="4"/>
        </w:numPr>
        <w:ind w:left="1701" w:hanging="357"/>
        <w:rPr>
          <w:sz w:val="22"/>
          <w:szCs w:val="22"/>
          <w:lang w:val="fr-FR"/>
        </w:rPr>
      </w:pPr>
      <w:r w:rsidRPr="002001E7">
        <w:rPr>
          <w:sz w:val="22"/>
          <w:szCs w:val="22"/>
          <w:lang w:val="fr-FR"/>
        </w:rPr>
        <w:t>Les fiches de suivi de formation,</w:t>
      </w:r>
    </w:p>
    <w:p w:rsidR="00FC366F" w:rsidRPr="002001E7" w:rsidRDefault="00FC366F" w:rsidP="00FC366F">
      <w:pPr>
        <w:ind w:left="1701"/>
        <w:rPr>
          <w:sz w:val="22"/>
          <w:szCs w:val="22"/>
          <w:lang w:val="fr-FR"/>
        </w:rPr>
      </w:pPr>
    </w:p>
    <w:p w:rsidR="005C538A" w:rsidRPr="002001E7" w:rsidRDefault="005C538A" w:rsidP="005C538A">
      <w:pPr>
        <w:pStyle w:val="Paragraphedeliste1"/>
        <w:numPr>
          <w:ilvl w:val="0"/>
          <w:numId w:val="9"/>
        </w:numPr>
        <w:jc w:val="both"/>
        <w:rPr>
          <w:sz w:val="22"/>
          <w:szCs w:val="22"/>
          <w:lang w:val="fr-FR"/>
        </w:rPr>
      </w:pPr>
      <w:r w:rsidRPr="002001E7">
        <w:rPr>
          <w:sz w:val="22"/>
          <w:szCs w:val="22"/>
          <w:lang w:val="fr-FR"/>
        </w:rPr>
        <w:t>Le</w:t>
      </w:r>
      <w:r w:rsidR="00B15FF5" w:rsidRPr="002001E7">
        <w:rPr>
          <w:sz w:val="22"/>
          <w:szCs w:val="22"/>
          <w:lang w:val="fr-FR"/>
        </w:rPr>
        <w:t>s</w:t>
      </w:r>
      <w:r w:rsidRPr="002001E7">
        <w:rPr>
          <w:sz w:val="22"/>
          <w:szCs w:val="22"/>
          <w:lang w:val="fr-FR"/>
        </w:rPr>
        <w:t xml:space="preserve"> consultant</w:t>
      </w:r>
      <w:r w:rsidR="00B15FF5" w:rsidRPr="002001E7">
        <w:rPr>
          <w:sz w:val="22"/>
          <w:szCs w:val="22"/>
          <w:lang w:val="fr-FR"/>
        </w:rPr>
        <w:t>s respecteront</w:t>
      </w:r>
      <w:r w:rsidRPr="002001E7">
        <w:rPr>
          <w:sz w:val="22"/>
          <w:szCs w:val="22"/>
          <w:lang w:val="fr-FR"/>
        </w:rPr>
        <w:t xml:space="preserve"> les calendriers d'</w:t>
      </w:r>
      <w:r w:rsidR="00C2215E" w:rsidRPr="002001E7">
        <w:rPr>
          <w:sz w:val="22"/>
          <w:szCs w:val="22"/>
          <w:lang w:val="fr-FR"/>
        </w:rPr>
        <w:t>activités</w:t>
      </w:r>
      <w:r w:rsidRPr="002001E7">
        <w:rPr>
          <w:sz w:val="22"/>
          <w:szCs w:val="22"/>
          <w:lang w:val="fr-FR"/>
        </w:rPr>
        <w:t xml:space="preserve"> </w:t>
      </w:r>
      <w:r w:rsidR="00C2215E" w:rsidRPr="002001E7">
        <w:rPr>
          <w:sz w:val="22"/>
          <w:szCs w:val="22"/>
          <w:lang w:val="fr-FR"/>
        </w:rPr>
        <w:t xml:space="preserve">(formation et programme d’espaces de bien-être) </w:t>
      </w:r>
      <w:r w:rsidRPr="002001E7">
        <w:rPr>
          <w:sz w:val="22"/>
          <w:szCs w:val="22"/>
          <w:lang w:val="fr-FR"/>
        </w:rPr>
        <w:t>convenus avec le FID et communiqués aux communautés.</w:t>
      </w:r>
    </w:p>
    <w:p w:rsidR="005C538A" w:rsidRPr="002001E7" w:rsidRDefault="005C538A" w:rsidP="005C538A">
      <w:pPr>
        <w:rPr>
          <w:sz w:val="22"/>
          <w:szCs w:val="22"/>
          <w:lang w:val="fr-FR"/>
        </w:rPr>
      </w:pPr>
    </w:p>
    <w:p w:rsidR="007360C2" w:rsidRPr="002001E7" w:rsidRDefault="007360C2" w:rsidP="005C538A">
      <w:pPr>
        <w:rPr>
          <w:sz w:val="22"/>
          <w:szCs w:val="22"/>
          <w:lang w:val="fr-FR"/>
        </w:rPr>
      </w:pPr>
    </w:p>
    <w:p w:rsidR="007360C2" w:rsidRPr="002001E7" w:rsidRDefault="007360C2" w:rsidP="005C538A">
      <w:pPr>
        <w:rPr>
          <w:sz w:val="22"/>
          <w:szCs w:val="22"/>
          <w:lang w:val="fr-FR"/>
        </w:rPr>
      </w:pPr>
    </w:p>
    <w:p w:rsidR="007360C2" w:rsidRPr="002001E7" w:rsidRDefault="007360C2" w:rsidP="005C538A">
      <w:pPr>
        <w:rPr>
          <w:sz w:val="22"/>
          <w:szCs w:val="22"/>
          <w:lang w:val="fr-FR"/>
        </w:rPr>
      </w:pPr>
    </w:p>
    <w:p w:rsidR="007360C2" w:rsidRPr="002001E7" w:rsidRDefault="007360C2" w:rsidP="005C538A">
      <w:pPr>
        <w:rPr>
          <w:sz w:val="22"/>
          <w:szCs w:val="22"/>
          <w:lang w:val="fr-FR"/>
        </w:rPr>
      </w:pPr>
    </w:p>
    <w:p w:rsidR="007360C2" w:rsidRPr="002001E7" w:rsidRDefault="007360C2" w:rsidP="005C538A">
      <w:pPr>
        <w:rPr>
          <w:sz w:val="22"/>
          <w:szCs w:val="22"/>
          <w:lang w:val="fr-FR"/>
        </w:rPr>
      </w:pPr>
    </w:p>
    <w:p w:rsidR="007360C2" w:rsidRPr="002001E7" w:rsidRDefault="007360C2" w:rsidP="005C538A">
      <w:pPr>
        <w:rPr>
          <w:sz w:val="22"/>
          <w:szCs w:val="22"/>
          <w:lang w:val="fr-FR"/>
        </w:rPr>
      </w:pPr>
    </w:p>
    <w:p w:rsidR="005C538A" w:rsidRPr="002001E7" w:rsidRDefault="000E6102" w:rsidP="005C538A">
      <w:pPr>
        <w:pStyle w:val="Prrafodelista"/>
        <w:keepNext/>
        <w:keepLines/>
        <w:numPr>
          <w:ilvl w:val="0"/>
          <w:numId w:val="1"/>
        </w:numPr>
        <w:spacing w:before="200"/>
        <w:rPr>
          <w:rFonts w:ascii="Times New Roman" w:hAnsi="Times New Roman"/>
          <w:b/>
          <w:sz w:val="22"/>
          <w:szCs w:val="22"/>
        </w:rPr>
      </w:pPr>
      <w:r w:rsidRPr="002001E7">
        <w:rPr>
          <w:rFonts w:ascii="Times New Roman" w:hAnsi="Times New Roman"/>
          <w:b/>
          <w:sz w:val="22"/>
          <w:szCs w:val="22"/>
        </w:rPr>
        <w:t>Etapes des activités d’accompagnement</w:t>
      </w:r>
    </w:p>
    <w:p w:rsidR="005C538A" w:rsidRPr="002001E7" w:rsidRDefault="005C538A" w:rsidP="005C538A">
      <w:pPr>
        <w:jc w:val="both"/>
        <w:rPr>
          <w:sz w:val="22"/>
          <w:szCs w:val="22"/>
          <w:lang w:val="fr-FR"/>
        </w:rPr>
      </w:pPr>
    </w:p>
    <w:p w:rsidR="005C538A" w:rsidRPr="002001E7" w:rsidRDefault="005C538A" w:rsidP="005C538A">
      <w:pPr>
        <w:numPr>
          <w:ilvl w:val="0"/>
          <w:numId w:val="5"/>
        </w:numPr>
        <w:rPr>
          <w:sz w:val="22"/>
          <w:szCs w:val="22"/>
          <w:u w:val="single"/>
          <w:lang w:val="fr-FR"/>
        </w:rPr>
      </w:pPr>
      <w:r w:rsidRPr="002001E7">
        <w:rPr>
          <w:sz w:val="22"/>
          <w:szCs w:val="22"/>
          <w:u w:val="single"/>
          <w:lang w:val="fr-FR"/>
        </w:rPr>
        <w:t>Préparation de bureau</w:t>
      </w:r>
    </w:p>
    <w:p w:rsidR="004A2465" w:rsidRPr="002001E7" w:rsidRDefault="004A2465" w:rsidP="004A2465">
      <w:pPr>
        <w:pStyle w:val="Prrafodelista"/>
        <w:keepNext/>
        <w:keepLines/>
        <w:spacing w:before="200"/>
        <w:rPr>
          <w:rFonts w:ascii="Times New Roman" w:eastAsia="Times New Roman" w:hAnsi="Times New Roman"/>
          <w:sz w:val="22"/>
          <w:szCs w:val="22"/>
        </w:rPr>
      </w:pPr>
      <w:r w:rsidRPr="002001E7">
        <w:rPr>
          <w:rFonts w:ascii="Times New Roman" w:eastAsia="Times New Roman" w:hAnsi="Times New Roman"/>
          <w:sz w:val="22"/>
          <w:szCs w:val="22"/>
        </w:rPr>
        <w:t>Préparation des séances des formations :</w:t>
      </w:r>
    </w:p>
    <w:p w:rsidR="004A2465" w:rsidRPr="002001E7" w:rsidRDefault="004A2465" w:rsidP="004A2465">
      <w:pPr>
        <w:pStyle w:val="Prrafodelista"/>
        <w:keepNext/>
        <w:keepLines/>
        <w:numPr>
          <w:ilvl w:val="0"/>
          <w:numId w:val="25"/>
        </w:numPr>
        <w:spacing w:before="200"/>
        <w:rPr>
          <w:rFonts w:ascii="Times New Roman" w:eastAsia="Times New Roman" w:hAnsi="Times New Roman"/>
          <w:sz w:val="22"/>
          <w:szCs w:val="22"/>
        </w:rPr>
      </w:pPr>
      <w:r w:rsidRPr="002001E7">
        <w:rPr>
          <w:rFonts w:ascii="Times New Roman" w:eastAsia="Times New Roman" w:hAnsi="Times New Roman"/>
          <w:sz w:val="22"/>
          <w:szCs w:val="22"/>
        </w:rPr>
        <w:t>Planning de formation,</w:t>
      </w:r>
    </w:p>
    <w:p w:rsidR="004A2465" w:rsidRPr="002001E7" w:rsidRDefault="004A2465" w:rsidP="004A2465">
      <w:pPr>
        <w:pStyle w:val="Prrafodelista"/>
        <w:keepNext/>
        <w:keepLines/>
        <w:numPr>
          <w:ilvl w:val="0"/>
          <w:numId w:val="25"/>
        </w:numPr>
        <w:spacing w:before="200"/>
        <w:rPr>
          <w:rFonts w:ascii="Times New Roman" w:eastAsia="Times New Roman" w:hAnsi="Times New Roman"/>
          <w:sz w:val="22"/>
          <w:szCs w:val="22"/>
        </w:rPr>
      </w:pPr>
      <w:r w:rsidRPr="002001E7">
        <w:rPr>
          <w:rFonts w:ascii="Times New Roman" w:eastAsia="Times New Roman" w:hAnsi="Times New Roman"/>
          <w:sz w:val="22"/>
          <w:szCs w:val="22"/>
        </w:rPr>
        <w:t xml:space="preserve">Lieu de formation, </w:t>
      </w:r>
    </w:p>
    <w:p w:rsidR="004A2465" w:rsidRPr="002001E7" w:rsidRDefault="004A2465" w:rsidP="004A2465">
      <w:pPr>
        <w:pStyle w:val="Prrafodelista"/>
        <w:keepNext/>
        <w:keepLines/>
        <w:numPr>
          <w:ilvl w:val="0"/>
          <w:numId w:val="25"/>
        </w:numPr>
        <w:spacing w:before="200"/>
        <w:rPr>
          <w:rFonts w:ascii="Times New Roman" w:eastAsia="Times New Roman" w:hAnsi="Times New Roman"/>
          <w:sz w:val="22"/>
          <w:szCs w:val="22"/>
        </w:rPr>
      </w:pPr>
      <w:r w:rsidRPr="002001E7">
        <w:rPr>
          <w:rFonts w:ascii="Times New Roman" w:eastAsia="Times New Roman" w:hAnsi="Times New Roman"/>
          <w:sz w:val="22"/>
          <w:szCs w:val="22"/>
        </w:rPr>
        <w:t xml:space="preserve">Edition des convocations des mères leaders, </w:t>
      </w:r>
    </w:p>
    <w:p w:rsidR="004A2465" w:rsidRPr="002001E7" w:rsidRDefault="004A2465" w:rsidP="004A2465">
      <w:pPr>
        <w:pStyle w:val="Prrafodelista"/>
        <w:keepNext/>
        <w:keepLines/>
        <w:numPr>
          <w:ilvl w:val="0"/>
          <w:numId w:val="25"/>
        </w:numPr>
        <w:spacing w:before="200"/>
        <w:rPr>
          <w:rFonts w:ascii="Times New Roman" w:eastAsia="Times New Roman" w:hAnsi="Times New Roman"/>
          <w:sz w:val="22"/>
          <w:szCs w:val="22"/>
        </w:rPr>
      </w:pPr>
      <w:r w:rsidRPr="002001E7">
        <w:rPr>
          <w:rFonts w:ascii="Times New Roman" w:eastAsia="Times New Roman" w:hAnsi="Times New Roman"/>
          <w:sz w:val="22"/>
          <w:szCs w:val="22"/>
        </w:rPr>
        <w:t xml:space="preserve">Préparation des calendriers d’affichage par commune, </w:t>
      </w:r>
    </w:p>
    <w:p w:rsidR="004A2465" w:rsidRPr="002001E7" w:rsidRDefault="004A2465" w:rsidP="004A2465">
      <w:pPr>
        <w:pStyle w:val="Prrafodelista"/>
        <w:keepNext/>
        <w:keepLines/>
        <w:numPr>
          <w:ilvl w:val="0"/>
          <w:numId w:val="25"/>
        </w:numPr>
        <w:spacing w:before="200"/>
        <w:rPr>
          <w:rFonts w:ascii="Times New Roman" w:eastAsia="Times New Roman" w:hAnsi="Times New Roman"/>
          <w:sz w:val="22"/>
          <w:szCs w:val="22"/>
        </w:rPr>
      </w:pPr>
      <w:r w:rsidRPr="002001E7">
        <w:rPr>
          <w:rFonts w:ascii="Times New Roman" w:eastAsia="Times New Roman" w:hAnsi="Times New Roman"/>
          <w:sz w:val="22"/>
          <w:szCs w:val="22"/>
        </w:rPr>
        <w:t xml:space="preserve">Préparation logistique, </w:t>
      </w:r>
    </w:p>
    <w:p w:rsidR="004A2465" w:rsidRPr="002001E7" w:rsidRDefault="004A2465" w:rsidP="004A2465">
      <w:pPr>
        <w:pStyle w:val="Prrafodelista"/>
        <w:keepNext/>
        <w:keepLines/>
        <w:numPr>
          <w:ilvl w:val="0"/>
          <w:numId w:val="25"/>
        </w:numPr>
        <w:spacing w:before="200"/>
        <w:rPr>
          <w:rFonts w:ascii="Times New Roman" w:eastAsia="Times New Roman" w:hAnsi="Times New Roman"/>
          <w:sz w:val="22"/>
          <w:szCs w:val="22"/>
        </w:rPr>
      </w:pPr>
      <w:r w:rsidRPr="002001E7">
        <w:rPr>
          <w:rFonts w:ascii="Times New Roman" w:eastAsia="Times New Roman" w:hAnsi="Times New Roman"/>
          <w:sz w:val="22"/>
          <w:szCs w:val="22"/>
        </w:rPr>
        <w:t xml:space="preserve">Renforcement des communications aux CPS, </w:t>
      </w:r>
    </w:p>
    <w:p w:rsidR="004A2465" w:rsidRPr="002001E7" w:rsidRDefault="004A2465" w:rsidP="004A2465">
      <w:pPr>
        <w:pStyle w:val="Prrafodelista"/>
        <w:keepNext/>
        <w:keepLines/>
        <w:numPr>
          <w:ilvl w:val="0"/>
          <w:numId w:val="25"/>
        </w:numPr>
        <w:spacing w:before="200"/>
        <w:rPr>
          <w:rFonts w:ascii="Times New Roman" w:eastAsia="Times New Roman" w:hAnsi="Times New Roman"/>
          <w:sz w:val="22"/>
          <w:szCs w:val="22"/>
        </w:rPr>
      </w:pPr>
      <w:r w:rsidRPr="002001E7">
        <w:rPr>
          <w:rFonts w:ascii="Times New Roman" w:eastAsia="Times New Roman" w:hAnsi="Times New Roman"/>
          <w:sz w:val="22"/>
          <w:szCs w:val="22"/>
        </w:rPr>
        <w:t>Inventaire des supports de formation)</w:t>
      </w:r>
    </w:p>
    <w:p w:rsidR="005C538A" w:rsidRPr="002001E7" w:rsidRDefault="005C538A" w:rsidP="005C538A">
      <w:pPr>
        <w:jc w:val="both"/>
        <w:rPr>
          <w:sz w:val="22"/>
          <w:szCs w:val="22"/>
          <w:lang w:val="fr-FR"/>
        </w:rPr>
      </w:pPr>
    </w:p>
    <w:p w:rsidR="005C538A" w:rsidRPr="002001E7" w:rsidRDefault="005C538A" w:rsidP="005C538A">
      <w:pPr>
        <w:numPr>
          <w:ilvl w:val="0"/>
          <w:numId w:val="5"/>
        </w:numPr>
        <w:rPr>
          <w:sz w:val="22"/>
          <w:szCs w:val="22"/>
          <w:u w:val="single"/>
          <w:lang w:val="fr-FR"/>
        </w:rPr>
      </w:pPr>
      <w:r w:rsidRPr="002001E7">
        <w:rPr>
          <w:sz w:val="22"/>
          <w:szCs w:val="22"/>
          <w:u w:val="single"/>
          <w:lang w:val="fr-FR"/>
        </w:rPr>
        <w:t>Internalisation d</w:t>
      </w:r>
      <w:r w:rsidR="00D6781B" w:rsidRPr="002001E7">
        <w:rPr>
          <w:sz w:val="22"/>
          <w:szCs w:val="22"/>
          <w:u w:val="single"/>
          <w:lang w:val="fr-FR"/>
        </w:rPr>
        <w:t>es outils et des techniques de formation des Mères Leaders</w:t>
      </w:r>
      <w:r w:rsidR="00205E4D" w:rsidRPr="002001E7">
        <w:rPr>
          <w:sz w:val="22"/>
          <w:szCs w:val="22"/>
          <w:u w:val="single"/>
          <w:lang w:val="fr-FR"/>
        </w:rPr>
        <w:t xml:space="preserve"> et prise en main</w:t>
      </w:r>
    </w:p>
    <w:p w:rsidR="005C538A" w:rsidRPr="002001E7" w:rsidRDefault="005C538A" w:rsidP="005C538A">
      <w:pPr>
        <w:rPr>
          <w:sz w:val="22"/>
          <w:szCs w:val="22"/>
          <w:u w:val="single"/>
          <w:lang w:val="fr-FR"/>
        </w:rPr>
      </w:pPr>
    </w:p>
    <w:p w:rsidR="005C538A" w:rsidRPr="002001E7" w:rsidRDefault="005C538A" w:rsidP="005C538A">
      <w:pPr>
        <w:ind w:left="720"/>
        <w:rPr>
          <w:sz w:val="22"/>
          <w:szCs w:val="22"/>
          <w:lang w:val="fr-FR"/>
        </w:rPr>
      </w:pPr>
      <w:r w:rsidRPr="002001E7">
        <w:rPr>
          <w:sz w:val="22"/>
          <w:szCs w:val="22"/>
          <w:lang w:val="fr-FR"/>
        </w:rPr>
        <w:t xml:space="preserve">Formation </w:t>
      </w:r>
      <w:r w:rsidR="00A614EC" w:rsidRPr="002001E7">
        <w:rPr>
          <w:sz w:val="22"/>
          <w:szCs w:val="22"/>
          <w:lang w:val="fr-FR"/>
        </w:rPr>
        <w:t xml:space="preserve">et prise en main </w:t>
      </w:r>
      <w:r w:rsidR="00C96112" w:rsidRPr="002001E7">
        <w:rPr>
          <w:sz w:val="22"/>
          <w:szCs w:val="22"/>
          <w:lang w:val="fr-FR"/>
        </w:rPr>
        <w:t>des</w:t>
      </w:r>
      <w:r w:rsidRPr="002001E7">
        <w:rPr>
          <w:sz w:val="22"/>
          <w:szCs w:val="22"/>
          <w:lang w:val="fr-FR"/>
        </w:rPr>
        <w:t xml:space="preserve"> consultant</w:t>
      </w:r>
      <w:r w:rsidR="00C96112" w:rsidRPr="002001E7">
        <w:rPr>
          <w:sz w:val="22"/>
          <w:szCs w:val="22"/>
          <w:lang w:val="fr-FR"/>
        </w:rPr>
        <w:t>s</w:t>
      </w:r>
      <w:r w:rsidRPr="002001E7">
        <w:rPr>
          <w:sz w:val="22"/>
          <w:szCs w:val="22"/>
          <w:lang w:val="fr-FR"/>
        </w:rPr>
        <w:t xml:space="preserve"> individuel</w:t>
      </w:r>
      <w:r w:rsidR="00C96112" w:rsidRPr="002001E7">
        <w:rPr>
          <w:sz w:val="22"/>
          <w:szCs w:val="22"/>
          <w:lang w:val="fr-FR"/>
        </w:rPr>
        <w:t>s</w:t>
      </w:r>
      <w:r w:rsidRPr="002001E7">
        <w:rPr>
          <w:sz w:val="22"/>
          <w:szCs w:val="22"/>
          <w:lang w:val="fr-FR"/>
        </w:rPr>
        <w:t xml:space="preserve"> </w:t>
      </w:r>
      <w:r w:rsidR="00F824B6">
        <w:rPr>
          <w:sz w:val="22"/>
          <w:szCs w:val="22"/>
          <w:lang w:val="fr-FR"/>
        </w:rPr>
        <w:t>accompagnateurs spécialisés</w:t>
      </w:r>
      <w:r w:rsidRPr="002001E7">
        <w:rPr>
          <w:sz w:val="22"/>
          <w:szCs w:val="22"/>
          <w:lang w:val="fr-FR"/>
        </w:rPr>
        <w:t xml:space="preserve"> </w:t>
      </w:r>
      <w:r w:rsidR="00E21F8C" w:rsidRPr="002001E7">
        <w:rPr>
          <w:sz w:val="22"/>
          <w:szCs w:val="22"/>
          <w:lang w:val="fr-FR"/>
        </w:rPr>
        <w:t>dispensée par l’équipe du FID.</w:t>
      </w:r>
    </w:p>
    <w:p w:rsidR="005A2542" w:rsidRPr="002001E7" w:rsidRDefault="005A2542" w:rsidP="005C538A">
      <w:pPr>
        <w:ind w:left="720"/>
        <w:rPr>
          <w:sz w:val="22"/>
          <w:szCs w:val="22"/>
          <w:lang w:val="fr-FR"/>
        </w:rPr>
      </w:pPr>
    </w:p>
    <w:p w:rsidR="005C538A" w:rsidRPr="002001E7" w:rsidRDefault="00D073E4" w:rsidP="005C538A">
      <w:pPr>
        <w:numPr>
          <w:ilvl w:val="0"/>
          <w:numId w:val="5"/>
        </w:numPr>
        <w:rPr>
          <w:sz w:val="22"/>
          <w:szCs w:val="22"/>
          <w:u w:val="single"/>
          <w:lang w:val="fr-FR"/>
        </w:rPr>
      </w:pPr>
      <w:r w:rsidRPr="002001E7">
        <w:rPr>
          <w:sz w:val="22"/>
          <w:szCs w:val="22"/>
          <w:u w:val="single"/>
          <w:lang w:val="fr-FR"/>
        </w:rPr>
        <w:t>Formation des Mères Leaders</w:t>
      </w:r>
    </w:p>
    <w:p w:rsidR="005C538A" w:rsidRPr="002001E7" w:rsidRDefault="005C538A" w:rsidP="005C538A">
      <w:pPr>
        <w:ind w:left="720"/>
        <w:rPr>
          <w:sz w:val="22"/>
          <w:szCs w:val="22"/>
          <w:u w:val="single"/>
          <w:lang w:val="fr-FR"/>
        </w:rPr>
      </w:pPr>
    </w:p>
    <w:p w:rsidR="00D073E4" w:rsidRPr="002001E7" w:rsidRDefault="00B9143F" w:rsidP="005C538A">
      <w:pPr>
        <w:numPr>
          <w:ilvl w:val="0"/>
          <w:numId w:val="2"/>
        </w:numPr>
        <w:jc w:val="both"/>
        <w:rPr>
          <w:sz w:val="22"/>
          <w:szCs w:val="22"/>
          <w:lang w:val="fr-FR"/>
        </w:rPr>
      </w:pPr>
      <w:r w:rsidRPr="002001E7">
        <w:rPr>
          <w:sz w:val="22"/>
          <w:szCs w:val="22"/>
          <w:lang w:val="fr-FR"/>
        </w:rPr>
        <w:lastRenderedPageBreak/>
        <w:t>Les formations se feront par groupe de 35 Mères Leaders au maximum (suivant étique andragogique)</w:t>
      </w:r>
    </w:p>
    <w:p w:rsidR="004C2FBE" w:rsidRPr="002001E7" w:rsidRDefault="00551A26" w:rsidP="005C538A">
      <w:pPr>
        <w:numPr>
          <w:ilvl w:val="0"/>
          <w:numId w:val="2"/>
        </w:numPr>
        <w:jc w:val="both"/>
        <w:rPr>
          <w:sz w:val="22"/>
          <w:szCs w:val="22"/>
          <w:lang w:val="fr-FR"/>
        </w:rPr>
      </w:pPr>
      <w:r w:rsidRPr="002001E7">
        <w:rPr>
          <w:sz w:val="22"/>
          <w:szCs w:val="22"/>
          <w:lang w:val="fr-FR"/>
        </w:rPr>
        <w:t>Elles seront dispensées au niveau des Communes, les Mères Leaders sont invités à rejoindre le chef-lieu de Commune pour assister aux formations.</w:t>
      </w:r>
    </w:p>
    <w:p w:rsidR="00303A4B" w:rsidRPr="002001E7" w:rsidRDefault="00303A4B" w:rsidP="005C538A">
      <w:pPr>
        <w:numPr>
          <w:ilvl w:val="0"/>
          <w:numId w:val="2"/>
        </w:numPr>
        <w:jc w:val="both"/>
        <w:rPr>
          <w:sz w:val="22"/>
          <w:szCs w:val="22"/>
          <w:lang w:val="fr-FR"/>
        </w:rPr>
      </w:pPr>
      <w:r w:rsidRPr="002001E7">
        <w:rPr>
          <w:sz w:val="22"/>
          <w:szCs w:val="22"/>
          <w:lang w:val="fr-FR"/>
        </w:rPr>
        <w:t>Collecte des rapports d’activités des Mères Leaders</w:t>
      </w:r>
    </w:p>
    <w:p w:rsidR="004C2FBE" w:rsidRPr="002001E7" w:rsidRDefault="004C2FBE" w:rsidP="005C538A">
      <w:pPr>
        <w:numPr>
          <w:ilvl w:val="0"/>
          <w:numId w:val="2"/>
        </w:numPr>
        <w:jc w:val="both"/>
        <w:rPr>
          <w:sz w:val="22"/>
          <w:szCs w:val="22"/>
          <w:lang w:val="fr-FR"/>
        </w:rPr>
      </w:pPr>
      <w:r w:rsidRPr="002001E7">
        <w:rPr>
          <w:sz w:val="22"/>
          <w:szCs w:val="22"/>
          <w:lang w:val="fr-FR"/>
        </w:rPr>
        <w:t>Collecte des fiches plaintes venant des CPS ou Mères Leaders</w:t>
      </w:r>
    </w:p>
    <w:p w:rsidR="005C538A" w:rsidRPr="002001E7" w:rsidRDefault="004C2FBE" w:rsidP="004C2FBE">
      <w:pPr>
        <w:ind w:left="720"/>
        <w:jc w:val="both"/>
        <w:rPr>
          <w:sz w:val="22"/>
          <w:szCs w:val="22"/>
          <w:lang w:val="fr-FR"/>
        </w:rPr>
      </w:pPr>
      <w:r w:rsidRPr="002001E7">
        <w:rPr>
          <w:sz w:val="22"/>
          <w:szCs w:val="22"/>
          <w:lang w:val="fr-FR"/>
        </w:rPr>
        <w:t xml:space="preserve"> </w:t>
      </w:r>
    </w:p>
    <w:p w:rsidR="00D24261" w:rsidRPr="002001E7" w:rsidRDefault="00D24261" w:rsidP="00D24261">
      <w:pPr>
        <w:numPr>
          <w:ilvl w:val="0"/>
          <w:numId w:val="5"/>
        </w:numPr>
        <w:rPr>
          <w:sz w:val="22"/>
          <w:szCs w:val="22"/>
          <w:u w:val="single"/>
          <w:lang w:val="fr-FR"/>
        </w:rPr>
      </w:pPr>
      <w:r w:rsidRPr="002001E7">
        <w:rPr>
          <w:sz w:val="22"/>
          <w:szCs w:val="22"/>
          <w:u w:val="single"/>
          <w:lang w:val="fr-FR"/>
        </w:rPr>
        <w:t>Consolidation des rapports de Mères Leaders et des autres livrables</w:t>
      </w:r>
    </w:p>
    <w:p w:rsidR="00D24261" w:rsidRPr="002001E7" w:rsidRDefault="00D24261" w:rsidP="00D72289">
      <w:pPr>
        <w:numPr>
          <w:ilvl w:val="0"/>
          <w:numId w:val="2"/>
        </w:numPr>
        <w:jc w:val="both"/>
        <w:rPr>
          <w:sz w:val="22"/>
          <w:szCs w:val="22"/>
          <w:lang w:val="fr-FR"/>
        </w:rPr>
      </w:pPr>
      <w:r w:rsidRPr="002001E7">
        <w:rPr>
          <w:sz w:val="22"/>
          <w:szCs w:val="22"/>
          <w:lang w:val="fr-FR"/>
        </w:rPr>
        <w:t>Saisie des rapports d’activités des Mères Leaders sur fichier électronique</w:t>
      </w:r>
      <w:r w:rsidR="000B0F9C">
        <w:rPr>
          <w:sz w:val="22"/>
          <w:szCs w:val="22"/>
          <w:lang w:val="fr-FR"/>
        </w:rPr>
        <w:t xml:space="preserve"> (Système informatiques de gestion ou SIG)</w:t>
      </w:r>
    </w:p>
    <w:p w:rsidR="00D24261" w:rsidRPr="002001E7" w:rsidRDefault="000E5ABC" w:rsidP="00D72289">
      <w:pPr>
        <w:numPr>
          <w:ilvl w:val="0"/>
          <w:numId w:val="2"/>
        </w:numPr>
        <w:jc w:val="both"/>
        <w:rPr>
          <w:sz w:val="22"/>
          <w:szCs w:val="22"/>
          <w:lang w:val="fr-FR"/>
        </w:rPr>
      </w:pPr>
      <w:r w:rsidRPr="002001E7">
        <w:rPr>
          <w:sz w:val="22"/>
          <w:szCs w:val="22"/>
          <w:lang w:val="fr-FR"/>
        </w:rPr>
        <w:t>Récapitulation des points saillants de la période</w:t>
      </w:r>
    </w:p>
    <w:p w:rsidR="000E5ABC" w:rsidRPr="002001E7" w:rsidRDefault="000E5ABC" w:rsidP="00D72289">
      <w:pPr>
        <w:numPr>
          <w:ilvl w:val="0"/>
          <w:numId w:val="2"/>
        </w:numPr>
        <w:jc w:val="both"/>
        <w:rPr>
          <w:sz w:val="22"/>
          <w:szCs w:val="22"/>
          <w:lang w:val="fr-FR"/>
        </w:rPr>
      </w:pPr>
      <w:r w:rsidRPr="002001E7">
        <w:rPr>
          <w:sz w:val="22"/>
          <w:szCs w:val="22"/>
          <w:lang w:val="fr-FR"/>
        </w:rPr>
        <w:t>Relevée des projets d’activités de chaque groupe</w:t>
      </w:r>
    </w:p>
    <w:p w:rsidR="000E5ABC" w:rsidRPr="002001E7" w:rsidRDefault="000E5ABC" w:rsidP="00D72289">
      <w:pPr>
        <w:numPr>
          <w:ilvl w:val="0"/>
          <w:numId w:val="2"/>
        </w:numPr>
        <w:jc w:val="both"/>
        <w:rPr>
          <w:sz w:val="22"/>
          <w:szCs w:val="22"/>
          <w:lang w:val="fr-FR"/>
        </w:rPr>
      </w:pPr>
      <w:r w:rsidRPr="002001E7">
        <w:rPr>
          <w:sz w:val="22"/>
          <w:szCs w:val="22"/>
          <w:lang w:val="fr-FR"/>
        </w:rPr>
        <w:t>Mise à jour de la liste des Mères Leaders si besoin</w:t>
      </w:r>
    </w:p>
    <w:p w:rsidR="000E5ABC" w:rsidRPr="002001E7" w:rsidRDefault="000E5ABC" w:rsidP="00D72289">
      <w:pPr>
        <w:numPr>
          <w:ilvl w:val="0"/>
          <w:numId w:val="2"/>
        </w:numPr>
        <w:jc w:val="both"/>
        <w:rPr>
          <w:sz w:val="22"/>
          <w:szCs w:val="22"/>
          <w:lang w:val="fr-FR"/>
        </w:rPr>
      </w:pPr>
      <w:r w:rsidRPr="002001E7">
        <w:rPr>
          <w:sz w:val="22"/>
          <w:szCs w:val="22"/>
          <w:lang w:val="fr-FR"/>
        </w:rPr>
        <w:t>Rendre compte au FID des informations de mise à jour des ménages bénéficiaires du programme</w:t>
      </w:r>
    </w:p>
    <w:p w:rsidR="005C538A" w:rsidRPr="002001E7" w:rsidRDefault="005C538A" w:rsidP="005C538A">
      <w:pPr>
        <w:ind w:left="720"/>
        <w:rPr>
          <w:sz w:val="22"/>
          <w:szCs w:val="22"/>
          <w:lang w:val="fr-FR"/>
        </w:rPr>
      </w:pPr>
    </w:p>
    <w:p w:rsidR="004F21D7" w:rsidRPr="002001E7" w:rsidRDefault="004F21D7" w:rsidP="005C538A">
      <w:pPr>
        <w:numPr>
          <w:ilvl w:val="0"/>
          <w:numId w:val="5"/>
        </w:numPr>
        <w:rPr>
          <w:sz w:val="22"/>
          <w:szCs w:val="22"/>
          <w:lang w:val="fr-FR"/>
        </w:rPr>
      </w:pPr>
      <w:r w:rsidRPr="002001E7">
        <w:rPr>
          <w:sz w:val="22"/>
          <w:szCs w:val="22"/>
          <w:u w:val="single"/>
          <w:lang w:val="fr-FR"/>
        </w:rPr>
        <w:t xml:space="preserve">Rapport de formation des mères leaders par les </w:t>
      </w:r>
      <w:r w:rsidR="00F824B6">
        <w:rPr>
          <w:sz w:val="22"/>
          <w:szCs w:val="22"/>
          <w:u w:val="single"/>
          <w:lang w:val="fr-FR"/>
        </w:rPr>
        <w:t>accompagnateurs spécialisés</w:t>
      </w:r>
      <w:r w:rsidRPr="002001E7">
        <w:rPr>
          <w:sz w:val="22"/>
          <w:szCs w:val="22"/>
          <w:u w:val="single"/>
          <w:lang w:val="fr-FR"/>
        </w:rPr>
        <w:t xml:space="preserve"> </w:t>
      </w:r>
      <w:r w:rsidRPr="002001E7">
        <w:rPr>
          <w:sz w:val="22"/>
          <w:szCs w:val="22"/>
          <w:lang w:val="fr-FR"/>
        </w:rPr>
        <w:t>(10 jours après les activités sur terrain)</w:t>
      </w:r>
    </w:p>
    <w:p w:rsidR="00901B1E" w:rsidRPr="002001E7" w:rsidRDefault="00901B1E" w:rsidP="00901B1E">
      <w:pPr>
        <w:pStyle w:val="Paragraphedeliste"/>
        <w:numPr>
          <w:ilvl w:val="0"/>
          <w:numId w:val="2"/>
        </w:numPr>
        <w:rPr>
          <w:sz w:val="22"/>
          <w:szCs w:val="22"/>
          <w:lang w:val="fr-FR"/>
        </w:rPr>
      </w:pPr>
      <w:r w:rsidRPr="002001E7">
        <w:rPr>
          <w:sz w:val="22"/>
          <w:szCs w:val="22"/>
          <w:lang w:val="fr-FR"/>
        </w:rPr>
        <w:t>Présenter les livrables des Mères Leaders en annexe</w:t>
      </w:r>
    </w:p>
    <w:p w:rsidR="004F21D7" w:rsidRPr="002001E7" w:rsidRDefault="004F21D7" w:rsidP="004F21D7">
      <w:pPr>
        <w:ind w:left="720"/>
        <w:rPr>
          <w:sz w:val="22"/>
          <w:szCs w:val="22"/>
          <w:u w:val="single"/>
          <w:lang w:val="fr-FR"/>
        </w:rPr>
      </w:pPr>
    </w:p>
    <w:p w:rsidR="00535D00" w:rsidRPr="002001E7" w:rsidRDefault="00535D00" w:rsidP="00535D00">
      <w:pPr>
        <w:numPr>
          <w:ilvl w:val="0"/>
          <w:numId w:val="5"/>
        </w:numPr>
        <w:rPr>
          <w:sz w:val="22"/>
          <w:szCs w:val="22"/>
          <w:u w:val="single"/>
          <w:lang w:val="fr-FR"/>
        </w:rPr>
      </w:pPr>
      <w:r w:rsidRPr="002001E7">
        <w:rPr>
          <w:sz w:val="22"/>
          <w:szCs w:val="22"/>
          <w:u w:val="single"/>
          <w:lang w:val="fr-FR"/>
        </w:rPr>
        <w:t>Suivi et encadrement des espaces de bien être </w:t>
      </w:r>
    </w:p>
    <w:p w:rsidR="00535D00" w:rsidRPr="002001E7" w:rsidRDefault="00535D00" w:rsidP="00535D00">
      <w:pPr>
        <w:pStyle w:val="Paragraphedeliste"/>
        <w:numPr>
          <w:ilvl w:val="0"/>
          <w:numId w:val="2"/>
        </w:numPr>
        <w:rPr>
          <w:sz w:val="22"/>
          <w:szCs w:val="22"/>
          <w:lang w:val="fr-FR"/>
        </w:rPr>
      </w:pPr>
      <w:r w:rsidRPr="002001E7">
        <w:rPr>
          <w:sz w:val="22"/>
          <w:szCs w:val="22"/>
          <w:lang w:val="fr-FR"/>
        </w:rPr>
        <w:t>Assistance des espaces de bien être organisées par les mères leaders</w:t>
      </w:r>
    </w:p>
    <w:p w:rsidR="00535D00" w:rsidRPr="002001E7" w:rsidRDefault="00EC302E" w:rsidP="00535D00">
      <w:pPr>
        <w:pStyle w:val="Paragraphedeliste"/>
        <w:numPr>
          <w:ilvl w:val="0"/>
          <w:numId w:val="2"/>
        </w:numPr>
        <w:rPr>
          <w:sz w:val="22"/>
          <w:szCs w:val="22"/>
          <w:lang w:val="fr-FR"/>
        </w:rPr>
      </w:pPr>
      <w:r w:rsidRPr="002001E7">
        <w:rPr>
          <w:sz w:val="22"/>
          <w:szCs w:val="22"/>
          <w:lang w:val="fr-FR"/>
        </w:rPr>
        <w:t>Appui conseil aux mères leaders pour l’amélioration de l’organisation des activités prévues et suivant les itinéraires préétablis par le FID</w:t>
      </w:r>
    </w:p>
    <w:p w:rsidR="009E69EC" w:rsidRPr="002001E7" w:rsidRDefault="009E69EC" w:rsidP="00535D00">
      <w:pPr>
        <w:pStyle w:val="Paragraphedeliste"/>
        <w:numPr>
          <w:ilvl w:val="0"/>
          <w:numId w:val="2"/>
        </w:numPr>
        <w:rPr>
          <w:sz w:val="22"/>
          <w:szCs w:val="22"/>
          <w:lang w:val="fr-FR"/>
        </w:rPr>
      </w:pPr>
      <w:r w:rsidRPr="002001E7">
        <w:rPr>
          <w:sz w:val="22"/>
          <w:szCs w:val="22"/>
          <w:lang w:val="fr-FR"/>
        </w:rPr>
        <w:t>Emission des recommandations au FID pour l’amélioration de la conduite des espaces de bien-être et de la méthode de transmission de message adoptée.</w:t>
      </w:r>
    </w:p>
    <w:p w:rsidR="00535D00" w:rsidRPr="002001E7" w:rsidRDefault="00535D00" w:rsidP="00535D00">
      <w:pPr>
        <w:ind w:left="720"/>
        <w:rPr>
          <w:sz w:val="22"/>
          <w:szCs w:val="22"/>
          <w:lang w:val="fr-FR"/>
        </w:rPr>
      </w:pPr>
    </w:p>
    <w:p w:rsidR="00C370FE" w:rsidRPr="002001E7" w:rsidRDefault="00C370FE" w:rsidP="005C538A">
      <w:pPr>
        <w:numPr>
          <w:ilvl w:val="0"/>
          <w:numId w:val="5"/>
        </w:numPr>
        <w:rPr>
          <w:sz w:val="22"/>
          <w:szCs w:val="22"/>
          <w:lang w:val="fr-FR"/>
        </w:rPr>
      </w:pPr>
      <w:r w:rsidRPr="002001E7">
        <w:rPr>
          <w:sz w:val="22"/>
          <w:szCs w:val="22"/>
          <w:lang w:val="fr-FR"/>
        </w:rPr>
        <w:t>Rapport de suivi et d’encadrement des espaces de bien être (10 jours après les activités sur terrain)</w:t>
      </w:r>
    </w:p>
    <w:p w:rsidR="00C370FE" w:rsidRPr="002001E7" w:rsidRDefault="00C370FE" w:rsidP="00C370FE">
      <w:pPr>
        <w:ind w:left="720"/>
        <w:rPr>
          <w:sz w:val="22"/>
          <w:szCs w:val="22"/>
          <w:lang w:val="fr-FR"/>
        </w:rPr>
      </w:pPr>
    </w:p>
    <w:p w:rsidR="005C538A" w:rsidRPr="002001E7" w:rsidRDefault="005C538A" w:rsidP="005C538A">
      <w:pPr>
        <w:numPr>
          <w:ilvl w:val="0"/>
          <w:numId w:val="5"/>
        </w:numPr>
        <w:rPr>
          <w:sz w:val="22"/>
          <w:szCs w:val="22"/>
          <w:lang w:val="fr-FR"/>
        </w:rPr>
      </w:pPr>
      <w:r w:rsidRPr="002001E7">
        <w:rPr>
          <w:sz w:val="22"/>
          <w:szCs w:val="22"/>
          <w:u w:val="single"/>
          <w:lang w:val="fr-FR"/>
        </w:rPr>
        <w:t>Rapport final de la mission</w:t>
      </w:r>
      <w:r w:rsidRPr="002001E7">
        <w:rPr>
          <w:sz w:val="22"/>
          <w:szCs w:val="22"/>
          <w:lang w:val="fr-FR"/>
        </w:rPr>
        <w:t xml:space="preserve"> </w:t>
      </w:r>
      <w:r w:rsidR="00B13726" w:rsidRPr="002001E7">
        <w:rPr>
          <w:sz w:val="22"/>
          <w:szCs w:val="22"/>
          <w:lang w:val="fr-FR"/>
        </w:rPr>
        <w:t>(rapport individuel</w:t>
      </w:r>
      <w:r w:rsidR="00C370FE" w:rsidRPr="002001E7">
        <w:rPr>
          <w:sz w:val="22"/>
          <w:szCs w:val="22"/>
          <w:lang w:val="fr-FR"/>
        </w:rPr>
        <w:t>, à la fin du contrat</w:t>
      </w:r>
      <w:r w:rsidR="00B13726" w:rsidRPr="002001E7">
        <w:rPr>
          <w:sz w:val="22"/>
          <w:szCs w:val="22"/>
          <w:lang w:val="fr-FR"/>
        </w:rPr>
        <w:t xml:space="preserve">) </w:t>
      </w:r>
      <w:r w:rsidRPr="002001E7">
        <w:rPr>
          <w:sz w:val="22"/>
          <w:szCs w:val="22"/>
          <w:lang w:val="fr-FR"/>
        </w:rPr>
        <w:t xml:space="preserve">après intégration des recommandations de la Banque Mondiale et du FID. </w:t>
      </w:r>
    </w:p>
    <w:p w:rsidR="0036316C" w:rsidRPr="002001E7" w:rsidRDefault="0036316C" w:rsidP="006115B0">
      <w:pPr>
        <w:ind w:left="720"/>
        <w:rPr>
          <w:sz w:val="22"/>
          <w:szCs w:val="22"/>
          <w:lang w:val="fr-FR"/>
        </w:rPr>
      </w:pPr>
    </w:p>
    <w:p w:rsidR="005C538A" w:rsidRPr="002001E7" w:rsidRDefault="005C538A" w:rsidP="005C538A">
      <w:pPr>
        <w:pStyle w:val="Prrafodelista"/>
        <w:keepNext/>
        <w:keepLines/>
        <w:numPr>
          <w:ilvl w:val="0"/>
          <w:numId w:val="1"/>
        </w:numPr>
        <w:spacing w:before="200"/>
        <w:rPr>
          <w:rFonts w:ascii="Times New Roman" w:hAnsi="Times New Roman"/>
          <w:b/>
          <w:sz w:val="22"/>
          <w:szCs w:val="22"/>
        </w:rPr>
      </w:pPr>
      <w:r w:rsidRPr="002001E7">
        <w:rPr>
          <w:rFonts w:ascii="Times New Roman" w:hAnsi="Times New Roman"/>
          <w:b/>
          <w:sz w:val="22"/>
          <w:szCs w:val="22"/>
        </w:rPr>
        <w:t>Conditions de travail</w:t>
      </w:r>
    </w:p>
    <w:p w:rsidR="005C538A" w:rsidRPr="002001E7" w:rsidRDefault="005C538A" w:rsidP="005C538A">
      <w:pPr>
        <w:rPr>
          <w:sz w:val="22"/>
          <w:szCs w:val="22"/>
          <w:lang w:val="fr-FR"/>
        </w:rPr>
      </w:pPr>
    </w:p>
    <w:p w:rsidR="005C538A" w:rsidRPr="002001E7" w:rsidRDefault="005C538A" w:rsidP="005C538A">
      <w:pPr>
        <w:pStyle w:val="Paragraphedeliste"/>
        <w:numPr>
          <w:ilvl w:val="0"/>
          <w:numId w:val="8"/>
        </w:numPr>
        <w:contextualSpacing/>
        <w:jc w:val="both"/>
        <w:rPr>
          <w:sz w:val="22"/>
          <w:szCs w:val="22"/>
          <w:lang w:val="fr-FR"/>
        </w:rPr>
      </w:pPr>
      <w:r w:rsidRPr="002001E7">
        <w:rPr>
          <w:sz w:val="22"/>
          <w:szCs w:val="22"/>
          <w:lang w:val="fr-FR"/>
        </w:rPr>
        <w:t>L</w:t>
      </w:r>
      <w:r w:rsidR="007837E0" w:rsidRPr="002001E7">
        <w:rPr>
          <w:sz w:val="22"/>
          <w:szCs w:val="22"/>
          <w:lang w:val="fr-FR"/>
        </w:rPr>
        <w:t>e FID mettra à la disposition des</w:t>
      </w:r>
      <w:r w:rsidRPr="002001E7">
        <w:rPr>
          <w:sz w:val="22"/>
          <w:szCs w:val="22"/>
          <w:lang w:val="fr-FR"/>
        </w:rPr>
        <w:t xml:space="preserve"> consultant</w:t>
      </w:r>
      <w:r w:rsidR="007837E0" w:rsidRPr="002001E7">
        <w:rPr>
          <w:sz w:val="22"/>
          <w:szCs w:val="22"/>
          <w:lang w:val="fr-FR"/>
        </w:rPr>
        <w:t>s</w:t>
      </w:r>
      <w:r w:rsidRPr="002001E7">
        <w:rPr>
          <w:sz w:val="22"/>
          <w:szCs w:val="22"/>
          <w:lang w:val="fr-FR"/>
        </w:rPr>
        <w:t xml:space="preserve"> individuel</w:t>
      </w:r>
      <w:r w:rsidR="007837E0" w:rsidRPr="002001E7">
        <w:rPr>
          <w:sz w:val="22"/>
          <w:szCs w:val="22"/>
          <w:lang w:val="fr-FR"/>
        </w:rPr>
        <w:t>s</w:t>
      </w:r>
      <w:r w:rsidRPr="002001E7">
        <w:rPr>
          <w:sz w:val="22"/>
          <w:szCs w:val="22"/>
          <w:lang w:val="fr-FR"/>
        </w:rPr>
        <w:t xml:space="preserve"> </w:t>
      </w:r>
      <w:r w:rsidR="00F824B6">
        <w:rPr>
          <w:sz w:val="22"/>
          <w:szCs w:val="22"/>
          <w:lang w:val="fr-FR"/>
        </w:rPr>
        <w:t>accompagnateurs spécialisés</w:t>
      </w:r>
      <w:r w:rsidR="000E5ABC" w:rsidRPr="002001E7">
        <w:rPr>
          <w:sz w:val="22"/>
          <w:szCs w:val="22"/>
          <w:lang w:val="fr-FR"/>
        </w:rPr>
        <w:t xml:space="preserve"> les supports et matériels de formation nécessaires pour chaque thème.</w:t>
      </w:r>
      <w:r w:rsidRPr="002001E7">
        <w:rPr>
          <w:sz w:val="22"/>
          <w:szCs w:val="22"/>
          <w:lang w:val="fr-FR"/>
        </w:rPr>
        <w:t xml:space="preserve"> </w:t>
      </w:r>
      <w:r w:rsidR="006E2988" w:rsidRPr="002001E7">
        <w:rPr>
          <w:sz w:val="22"/>
          <w:szCs w:val="22"/>
          <w:lang w:val="fr-FR"/>
        </w:rPr>
        <w:t>Charge aux consultants les frais relatifs aux séjours de mission par thème (déplacement, hébergement, crédit téléphonique, connexion internet,…)</w:t>
      </w:r>
    </w:p>
    <w:p w:rsidR="005C538A" w:rsidRPr="002001E7" w:rsidRDefault="005C538A" w:rsidP="005C538A">
      <w:pPr>
        <w:jc w:val="both"/>
        <w:rPr>
          <w:sz w:val="22"/>
          <w:szCs w:val="22"/>
          <w:lang w:val="fr-FR"/>
        </w:rPr>
      </w:pPr>
    </w:p>
    <w:p w:rsidR="005C538A" w:rsidRPr="002001E7" w:rsidRDefault="005C538A" w:rsidP="003900B5">
      <w:pPr>
        <w:pStyle w:val="Paragraphedeliste"/>
        <w:numPr>
          <w:ilvl w:val="0"/>
          <w:numId w:val="8"/>
        </w:numPr>
        <w:jc w:val="both"/>
        <w:rPr>
          <w:sz w:val="22"/>
          <w:szCs w:val="22"/>
          <w:lang w:val="fr-FR"/>
        </w:rPr>
      </w:pPr>
      <w:r w:rsidRPr="002001E7">
        <w:rPr>
          <w:sz w:val="22"/>
          <w:szCs w:val="22"/>
          <w:lang w:val="fr-FR"/>
        </w:rPr>
        <w:t>Le</w:t>
      </w:r>
      <w:r w:rsidR="007837E0" w:rsidRPr="002001E7">
        <w:rPr>
          <w:sz w:val="22"/>
          <w:szCs w:val="22"/>
          <w:lang w:val="fr-FR"/>
        </w:rPr>
        <w:t>s</w:t>
      </w:r>
      <w:r w:rsidRPr="002001E7">
        <w:rPr>
          <w:sz w:val="22"/>
          <w:szCs w:val="22"/>
          <w:lang w:val="fr-FR"/>
        </w:rPr>
        <w:t xml:space="preserve"> consultant</w:t>
      </w:r>
      <w:r w:rsidR="007837E0" w:rsidRPr="002001E7">
        <w:rPr>
          <w:sz w:val="22"/>
          <w:szCs w:val="22"/>
          <w:lang w:val="fr-FR"/>
        </w:rPr>
        <w:t>s</w:t>
      </w:r>
      <w:r w:rsidR="00AD08E1" w:rsidRPr="002001E7">
        <w:rPr>
          <w:sz w:val="22"/>
          <w:szCs w:val="22"/>
          <w:lang w:val="fr-FR"/>
        </w:rPr>
        <w:t xml:space="preserve"> distribueront ces supports aux Mères Leaders présentes aux formations et</w:t>
      </w:r>
      <w:r w:rsidR="007837E0" w:rsidRPr="002001E7">
        <w:rPr>
          <w:sz w:val="22"/>
          <w:szCs w:val="22"/>
          <w:lang w:val="fr-FR"/>
        </w:rPr>
        <w:t xml:space="preserve"> rendront</w:t>
      </w:r>
      <w:r w:rsidRPr="002001E7">
        <w:rPr>
          <w:sz w:val="22"/>
          <w:szCs w:val="22"/>
          <w:lang w:val="fr-FR"/>
        </w:rPr>
        <w:t xml:space="preserve"> </w:t>
      </w:r>
      <w:r w:rsidR="00AD08E1" w:rsidRPr="002001E7">
        <w:rPr>
          <w:sz w:val="22"/>
          <w:szCs w:val="22"/>
          <w:lang w:val="fr-FR"/>
        </w:rPr>
        <w:t>les restes au</w:t>
      </w:r>
      <w:r w:rsidRPr="002001E7">
        <w:rPr>
          <w:sz w:val="22"/>
          <w:szCs w:val="22"/>
          <w:lang w:val="fr-FR"/>
        </w:rPr>
        <w:t xml:space="preserve"> FID à la fin de la mission. </w:t>
      </w:r>
      <w:r w:rsidR="00AD08E1" w:rsidRPr="002001E7">
        <w:rPr>
          <w:sz w:val="22"/>
          <w:szCs w:val="22"/>
          <w:lang w:val="fr-FR"/>
        </w:rPr>
        <w:t>Ces distributions feront l’objet de décharge signé par les Mères Leaders.</w:t>
      </w:r>
    </w:p>
    <w:p w:rsidR="00AD08E1" w:rsidRPr="002001E7" w:rsidRDefault="00AD08E1" w:rsidP="00AD08E1">
      <w:pPr>
        <w:pStyle w:val="Paragraphedeliste"/>
        <w:rPr>
          <w:sz w:val="22"/>
          <w:szCs w:val="22"/>
          <w:lang w:val="fr-FR"/>
        </w:rPr>
      </w:pPr>
    </w:p>
    <w:p w:rsidR="00AD08E1" w:rsidRPr="002001E7" w:rsidRDefault="00AD08E1" w:rsidP="00AD08E1">
      <w:pPr>
        <w:pStyle w:val="Paragraphedeliste"/>
        <w:jc w:val="both"/>
        <w:rPr>
          <w:sz w:val="22"/>
          <w:szCs w:val="22"/>
          <w:lang w:val="fr-FR"/>
        </w:rPr>
      </w:pPr>
    </w:p>
    <w:p w:rsidR="005C538A" w:rsidRPr="002001E7" w:rsidRDefault="00380AE0" w:rsidP="005C538A">
      <w:pPr>
        <w:pStyle w:val="Paragraphedeliste"/>
        <w:numPr>
          <w:ilvl w:val="0"/>
          <w:numId w:val="8"/>
        </w:numPr>
        <w:jc w:val="both"/>
        <w:rPr>
          <w:sz w:val="22"/>
          <w:szCs w:val="22"/>
          <w:lang w:val="fr-FR"/>
        </w:rPr>
      </w:pPr>
      <w:r w:rsidRPr="002001E7">
        <w:rPr>
          <w:rFonts w:eastAsia="Batang"/>
          <w:sz w:val="22"/>
          <w:szCs w:val="22"/>
          <w:lang w:val="fr-FR"/>
        </w:rPr>
        <w:t>Après les formations</w:t>
      </w:r>
      <w:r w:rsidR="005C538A" w:rsidRPr="002001E7">
        <w:rPr>
          <w:rFonts w:eastAsia="Batang"/>
          <w:sz w:val="22"/>
          <w:szCs w:val="22"/>
          <w:lang w:val="fr-FR"/>
        </w:rPr>
        <w:t xml:space="preserve">, le travail effectué sera évalué suivant </w:t>
      </w:r>
      <w:r w:rsidR="007837E0" w:rsidRPr="002001E7">
        <w:rPr>
          <w:rFonts w:eastAsia="Batang"/>
          <w:sz w:val="22"/>
          <w:szCs w:val="22"/>
          <w:lang w:val="fr-FR"/>
        </w:rPr>
        <w:t xml:space="preserve">un check </w:t>
      </w:r>
      <w:proofErr w:type="spellStart"/>
      <w:r w:rsidR="007837E0" w:rsidRPr="002001E7">
        <w:rPr>
          <w:rFonts w:eastAsia="Batang"/>
          <w:sz w:val="22"/>
          <w:szCs w:val="22"/>
          <w:lang w:val="fr-FR"/>
        </w:rPr>
        <w:t>list</w:t>
      </w:r>
      <w:proofErr w:type="spellEnd"/>
      <w:r w:rsidR="007837E0" w:rsidRPr="002001E7">
        <w:rPr>
          <w:rFonts w:eastAsia="Batang"/>
          <w:sz w:val="22"/>
          <w:szCs w:val="22"/>
          <w:lang w:val="fr-FR"/>
        </w:rPr>
        <w:t xml:space="preserve"> des obligations des</w:t>
      </w:r>
      <w:r w:rsidR="005C538A" w:rsidRPr="002001E7">
        <w:rPr>
          <w:rFonts w:eastAsia="Batang"/>
          <w:sz w:val="22"/>
          <w:szCs w:val="22"/>
          <w:lang w:val="fr-FR"/>
        </w:rPr>
        <w:t xml:space="preserve"> Consultant</w:t>
      </w:r>
      <w:r w:rsidR="007837E0" w:rsidRPr="002001E7">
        <w:rPr>
          <w:rFonts w:eastAsia="Batang"/>
          <w:sz w:val="22"/>
          <w:szCs w:val="22"/>
          <w:lang w:val="fr-FR"/>
        </w:rPr>
        <w:t>s</w:t>
      </w:r>
      <w:r w:rsidR="005C538A" w:rsidRPr="002001E7">
        <w:rPr>
          <w:rFonts w:eastAsia="Batang"/>
          <w:sz w:val="22"/>
          <w:szCs w:val="22"/>
          <w:lang w:val="fr-FR"/>
        </w:rPr>
        <w:t xml:space="preserve"> sur la base des Termes de référence. En cas de non satisfaction, le paiement sera suspendu. Si les défaillances ne sont pas remédiées, le contrat sera résilié.</w:t>
      </w:r>
    </w:p>
    <w:p w:rsidR="005C538A" w:rsidRPr="002001E7" w:rsidRDefault="005C538A" w:rsidP="005C538A">
      <w:pPr>
        <w:pStyle w:val="Prrafodelista"/>
        <w:keepNext/>
        <w:keepLines/>
        <w:numPr>
          <w:ilvl w:val="0"/>
          <w:numId w:val="1"/>
        </w:numPr>
        <w:spacing w:before="200"/>
        <w:rPr>
          <w:rFonts w:ascii="Times New Roman" w:hAnsi="Times New Roman"/>
          <w:b/>
          <w:sz w:val="22"/>
          <w:szCs w:val="22"/>
        </w:rPr>
      </w:pPr>
      <w:r w:rsidRPr="002001E7">
        <w:rPr>
          <w:rFonts w:ascii="Times New Roman" w:hAnsi="Times New Roman"/>
          <w:b/>
          <w:sz w:val="22"/>
          <w:szCs w:val="22"/>
        </w:rPr>
        <w:t>Livrables :</w:t>
      </w:r>
    </w:p>
    <w:p w:rsidR="005C538A" w:rsidRPr="002001E7" w:rsidRDefault="005C538A" w:rsidP="005C538A">
      <w:pPr>
        <w:pStyle w:val="Prrafodelista"/>
        <w:keepNext/>
        <w:keepLines/>
        <w:spacing w:before="200"/>
        <w:ind w:left="1080"/>
        <w:rPr>
          <w:rFonts w:ascii="Times New Roman" w:hAnsi="Times New Roman"/>
          <w:b/>
          <w:sz w:val="22"/>
          <w:szCs w:val="22"/>
        </w:rPr>
      </w:pPr>
    </w:p>
    <w:p w:rsidR="00A03B14" w:rsidRPr="002001E7" w:rsidRDefault="005C538A" w:rsidP="005C538A">
      <w:pPr>
        <w:suppressAutoHyphens/>
        <w:ind w:firstLine="708"/>
        <w:rPr>
          <w:color w:val="00000A"/>
          <w:sz w:val="22"/>
          <w:szCs w:val="22"/>
          <w:lang w:val="fr-FR"/>
        </w:rPr>
      </w:pPr>
      <w:r w:rsidRPr="002001E7">
        <w:rPr>
          <w:color w:val="00000A"/>
          <w:sz w:val="22"/>
          <w:szCs w:val="22"/>
          <w:lang w:val="fr-FR"/>
        </w:rPr>
        <w:t>Le</w:t>
      </w:r>
      <w:r w:rsidR="00E26402" w:rsidRPr="002001E7">
        <w:rPr>
          <w:color w:val="00000A"/>
          <w:sz w:val="22"/>
          <w:szCs w:val="22"/>
          <w:lang w:val="fr-FR"/>
        </w:rPr>
        <w:t>s</w:t>
      </w:r>
      <w:r w:rsidRPr="002001E7">
        <w:rPr>
          <w:color w:val="00000A"/>
          <w:sz w:val="22"/>
          <w:szCs w:val="22"/>
          <w:lang w:val="fr-FR"/>
        </w:rPr>
        <w:t xml:space="preserve"> Consultant</w:t>
      </w:r>
      <w:r w:rsidR="00E26402" w:rsidRPr="002001E7">
        <w:rPr>
          <w:color w:val="00000A"/>
          <w:sz w:val="22"/>
          <w:szCs w:val="22"/>
          <w:lang w:val="fr-FR"/>
        </w:rPr>
        <w:t>s</w:t>
      </w:r>
      <w:r w:rsidRPr="002001E7">
        <w:rPr>
          <w:color w:val="00000A"/>
          <w:sz w:val="22"/>
          <w:szCs w:val="22"/>
          <w:lang w:val="fr-FR"/>
        </w:rPr>
        <w:t xml:space="preserve"> individuel</w:t>
      </w:r>
      <w:r w:rsidR="00E26402" w:rsidRPr="002001E7">
        <w:rPr>
          <w:color w:val="00000A"/>
          <w:sz w:val="22"/>
          <w:szCs w:val="22"/>
          <w:lang w:val="fr-FR"/>
        </w:rPr>
        <w:t>s</w:t>
      </w:r>
      <w:r w:rsidR="003B42BE" w:rsidRPr="002001E7">
        <w:rPr>
          <w:color w:val="00000A"/>
          <w:sz w:val="22"/>
          <w:szCs w:val="22"/>
          <w:lang w:val="fr-FR"/>
        </w:rPr>
        <w:t xml:space="preserve"> </w:t>
      </w:r>
      <w:r w:rsidR="00F824B6">
        <w:rPr>
          <w:color w:val="00000A"/>
          <w:sz w:val="22"/>
          <w:szCs w:val="22"/>
          <w:lang w:val="fr-FR"/>
        </w:rPr>
        <w:t>accompagnateurs spécialisés</w:t>
      </w:r>
      <w:r w:rsidRPr="002001E7">
        <w:rPr>
          <w:color w:val="00000A"/>
          <w:sz w:val="22"/>
          <w:szCs w:val="22"/>
          <w:lang w:val="fr-FR"/>
        </w:rPr>
        <w:t xml:space="preserve"> s’engage</w:t>
      </w:r>
      <w:r w:rsidR="003B42BE" w:rsidRPr="002001E7">
        <w:rPr>
          <w:color w:val="00000A"/>
          <w:sz w:val="22"/>
          <w:szCs w:val="22"/>
          <w:lang w:val="fr-FR"/>
        </w:rPr>
        <w:t>nt</w:t>
      </w:r>
      <w:r w:rsidRPr="002001E7">
        <w:rPr>
          <w:color w:val="00000A"/>
          <w:sz w:val="22"/>
          <w:szCs w:val="22"/>
          <w:lang w:val="fr-FR"/>
        </w:rPr>
        <w:t xml:space="preserve"> à livrer au FID</w:t>
      </w:r>
      <w:r w:rsidR="00E26402" w:rsidRPr="002001E7">
        <w:rPr>
          <w:color w:val="00000A"/>
          <w:sz w:val="22"/>
          <w:szCs w:val="22"/>
          <w:lang w:val="fr-FR"/>
        </w:rPr>
        <w:t xml:space="preserve"> chacun</w:t>
      </w:r>
      <w:r w:rsidR="00A03B14" w:rsidRPr="002001E7">
        <w:rPr>
          <w:color w:val="00000A"/>
          <w:sz w:val="22"/>
          <w:szCs w:val="22"/>
          <w:lang w:val="fr-FR"/>
        </w:rPr>
        <w:t> :</w:t>
      </w:r>
    </w:p>
    <w:p w:rsidR="00A03B14" w:rsidRPr="002001E7" w:rsidRDefault="003B42BE" w:rsidP="00A03B14">
      <w:pPr>
        <w:pStyle w:val="Paragraphedeliste"/>
        <w:numPr>
          <w:ilvl w:val="0"/>
          <w:numId w:val="12"/>
        </w:numPr>
        <w:suppressAutoHyphens/>
        <w:rPr>
          <w:color w:val="00000A"/>
          <w:sz w:val="22"/>
          <w:szCs w:val="22"/>
          <w:lang w:val="fr-FR"/>
        </w:rPr>
      </w:pPr>
      <w:r w:rsidRPr="002001E7">
        <w:rPr>
          <w:color w:val="00000A"/>
          <w:sz w:val="22"/>
          <w:szCs w:val="22"/>
          <w:lang w:val="fr-FR"/>
        </w:rPr>
        <w:t xml:space="preserve">un rapport de </w:t>
      </w:r>
      <w:r w:rsidR="00A03B14" w:rsidRPr="002001E7">
        <w:rPr>
          <w:color w:val="00000A"/>
          <w:sz w:val="22"/>
          <w:szCs w:val="22"/>
          <w:lang w:val="fr-FR"/>
        </w:rPr>
        <w:t>formation</w:t>
      </w:r>
    </w:p>
    <w:p w:rsidR="00A03B14" w:rsidRPr="002001E7" w:rsidRDefault="00A03B14" w:rsidP="00A03B14">
      <w:pPr>
        <w:pStyle w:val="Paragraphedeliste"/>
        <w:numPr>
          <w:ilvl w:val="0"/>
          <w:numId w:val="12"/>
        </w:numPr>
        <w:suppressAutoHyphens/>
        <w:rPr>
          <w:color w:val="00000A"/>
          <w:sz w:val="22"/>
          <w:szCs w:val="22"/>
          <w:lang w:val="fr-FR"/>
        </w:rPr>
      </w:pPr>
      <w:r w:rsidRPr="002001E7">
        <w:rPr>
          <w:color w:val="00000A"/>
          <w:sz w:val="22"/>
          <w:szCs w:val="22"/>
          <w:lang w:val="fr-FR"/>
        </w:rPr>
        <w:lastRenderedPageBreak/>
        <w:t xml:space="preserve">un rapport d’accompagnement </w:t>
      </w:r>
      <w:r w:rsidR="005C538A" w:rsidRPr="002001E7">
        <w:rPr>
          <w:color w:val="00000A"/>
          <w:sz w:val="22"/>
          <w:szCs w:val="22"/>
          <w:lang w:val="fr-FR"/>
        </w:rPr>
        <w:t xml:space="preserve">y compris les </w:t>
      </w:r>
      <w:r w:rsidR="003B42BE" w:rsidRPr="002001E7">
        <w:rPr>
          <w:color w:val="00000A"/>
          <w:sz w:val="22"/>
          <w:szCs w:val="22"/>
          <w:lang w:val="fr-FR"/>
        </w:rPr>
        <w:t>livrables des Mères Leaders</w:t>
      </w:r>
      <w:r w:rsidR="005C538A" w:rsidRPr="002001E7">
        <w:rPr>
          <w:color w:val="00000A"/>
          <w:sz w:val="22"/>
          <w:szCs w:val="22"/>
          <w:lang w:val="fr-FR"/>
        </w:rPr>
        <w:t xml:space="preserve">,  </w:t>
      </w:r>
    </w:p>
    <w:p w:rsidR="005C538A" w:rsidRPr="002001E7" w:rsidRDefault="00A03B14" w:rsidP="00A03B14">
      <w:pPr>
        <w:pStyle w:val="Paragraphedeliste"/>
        <w:suppressAutoHyphens/>
        <w:ind w:left="426"/>
        <w:rPr>
          <w:color w:val="00000A"/>
          <w:sz w:val="22"/>
          <w:szCs w:val="22"/>
          <w:lang w:val="fr-FR"/>
        </w:rPr>
      </w:pPr>
      <w:r w:rsidRPr="002001E7">
        <w:rPr>
          <w:color w:val="00000A"/>
          <w:sz w:val="22"/>
          <w:szCs w:val="22"/>
          <w:lang w:val="fr-FR"/>
        </w:rPr>
        <w:t>Dix</w:t>
      </w:r>
      <w:r w:rsidR="005C538A" w:rsidRPr="002001E7">
        <w:rPr>
          <w:color w:val="00000A"/>
          <w:sz w:val="22"/>
          <w:szCs w:val="22"/>
          <w:lang w:val="fr-FR"/>
        </w:rPr>
        <w:t xml:space="preserve"> (10) jours après la fin des prestations sur terrain.</w:t>
      </w:r>
    </w:p>
    <w:p w:rsidR="005C538A" w:rsidRPr="002001E7" w:rsidRDefault="005C538A" w:rsidP="00A03B14">
      <w:pPr>
        <w:pStyle w:val="Paragraphedeliste"/>
        <w:numPr>
          <w:ilvl w:val="0"/>
          <w:numId w:val="26"/>
        </w:numPr>
        <w:suppressAutoHyphens/>
        <w:contextualSpacing/>
        <w:rPr>
          <w:color w:val="00000A"/>
          <w:sz w:val="22"/>
          <w:szCs w:val="22"/>
          <w:lang w:val="fr-FR"/>
        </w:rPr>
      </w:pPr>
      <w:r w:rsidRPr="002001E7">
        <w:rPr>
          <w:color w:val="00000A"/>
          <w:sz w:val="22"/>
          <w:szCs w:val="22"/>
          <w:lang w:val="fr-FR"/>
        </w:rPr>
        <w:t>Deux exemplaires en version physique,</w:t>
      </w:r>
    </w:p>
    <w:p w:rsidR="005C538A" w:rsidRPr="002001E7" w:rsidRDefault="005C538A" w:rsidP="00A03B14">
      <w:pPr>
        <w:numPr>
          <w:ilvl w:val="0"/>
          <w:numId w:val="26"/>
        </w:numPr>
        <w:suppressAutoHyphens/>
        <w:contextualSpacing/>
        <w:rPr>
          <w:color w:val="00000A"/>
          <w:sz w:val="22"/>
          <w:szCs w:val="22"/>
          <w:lang w:val="fr-FR"/>
        </w:rPr>
      </w:pPr>
      <w:r w:rsidRPr="002001E7">
        <w:rPr>
          <w:color w:val="00000A"/>
          <w:sz w:val="22"/>
          <w:szCs w:val="22"/>
          <w:lang w:val="fr-FR"/>
        </w:rPr>
        <w:t>Une version électronique</w:t>
      </w:r>
    </w:p>
    <w:p w:rsidR="005C538A" w:rsidRPr="002001E7" w:rsidRDefault="005C538A" w:rsidP="005C538A">
      <w:pPr>
        <w:ind w:left="1080"/>
        <w:rPr>
          <w:b/>
          <w:sz w:val="22"/>
          <w:szCs w:val="22"/>
          <w:lang w:val="fr-FR"/>
        </w:rPr>
      </w:pPr>
    </w:p>
    <w:p w:rsidR="005C538A" w:rsidRPr="002001E7" w:rsidRDefault="005C538A" w:rsidP="005C538A">
      <w:pPr>
        <w:pStyle w:val="Prrafodelista"/>
        <w:keepNext/>
        <w:keepLines/>
        <w:numPr>
          <w:ilvl w:val="0"/>
          <w:numId w:val="1"/>
        </w:numPr>
        <w:spacing w:before="200"/>
        <w:rPr>
          <w:rFonts w:ascii="Times New Roman" w:hAnsi="Times New Roman"/>
          <w:b/>
          <w:sz w:val="22"/>
          <w:szCs w:val="22"/>
        </w:rPr>
      </w:pPr>
      <w:r w:rsidRPr="002001E7">
        <w:rPr>
          <w:rFonts w:ascii="Times New Roman" w:hAnsi="Times New Roman"/>
          <w:b/>
          <w:sz w:val="22"/>
          <w:szCs w:val="22"/>
        </w:rPr>
        <w:t>Cadre des responsabilités :</w:t>
      </w:r>
    </w:p>
    <w:p w:rsidR="005C538A" w:rsidRPr="002001E7" w:rsidRDefault="005C538A" w:rsidP="005C538A">
      <w:pPr>
        <w:pStyle w:val="Prrafodelista"/>
        <w:ind w:left="1080"/>
        <w:rPr>
          <w:rFonts w:ascii="Times New Roman" w:hAnsi="Times New Roman"/>
          <w:b/>
          <w:sz w:val="22"/>
          <w:szCs w:val="22"/>
          <w:u w:val="single"/>
        </w:rPr>
      </w:pPr>
    </w:p>
    <w:p w:rsidR="005C538A" w:rsidRPr="002001E7" w:rsidRDefault="005C538A" w:rsidP="005C538A">
      <w:pPr>
        <w:pStyle w:val="Prrafodelista"/>
        <w:ind w:left="1080"/>
        <w:rPr>
          <w:rFonts w:ascii="Times New Roman" w:hAnsi="Times New Roman"/>
          <w:b/>
          <w:sz w:val="22"/>
          <w:szCs w:val="22"/>
        </w:rPr>
      </w:pPr>
      <w:r w:rsidRPr="002001E7">
        <w:rPr>
          <w:rFonts w:ascii="Times New Roman" w:hAnsi="Times New Roman"/>
          <w:b/>
          <w:sz w:val="22"/>
          <w:szCs w:val="22"/>
          <w:u w:val="single"/>
        </w:rPr>
        <w:t>Le FID</w:t>
      </w:r>
      <w:r w:rsidRPr="002001E7">
        <w:rPr>
          <w:rFonts w:ascii="Times New Roman" w:hAnsi="Times New Roman"/>
          <w:b/>
          <w:sz w:val="22"/>
          <w:szCs w:val="22"/>
        </w:rPr>
        <w:t xml:space="preserve"> :</w:t>
      </w:r>
    </w:p>
    <w:p w:rsidR="006328D6" w:rsidRPr="002001E7" w:rsidRDefault="006328D6" w:rsidP="005C538A">
      <w:pPr>
        <w:numPr>
          <w:ilvl w:val="0"/>
          <w:numId w:val="10"/>
        </w:numPr>
        <w:jc w:val="both"/>
        <w:rPr>
          <w:b/>
          <w:sz w:val="22"/>
          <w:szCs w:val="22"/>
          <w:lang w:val="fr-FR"/>
        </w:rPr>
      </w:pPr>
      <w:r w:rsidRPr="002001E7">
        <w:rPr>
          <w:sz w:val="22"/>
          <w:szCs w:val="22"/>
          <w:lang w:val="fr-FR"/>
        </w:rPr>
        <w:t xml:space="preserve">Etablit la répartition des groupes de Mères Leaders à former et à encadrer par </w:t>
      </w:r>
      <w:r w:rsidR="00F824B6">
        <w:rPr>
          <w:sz w:val="22"/>
          <w:szCs w:val="22"/>
          <w:lang w:val="fr-FR"/>
        </w:rPr>
        <w:t>Accompagnateurs spécialisés</w:t>
      </w:r>
      <w:r w:rsidRPr="002001E7">
        <w:rPr>
          <w:sz w:val="22"/>
          <w:szCs w:val="22"/>
          <w:lang w:val="fr-FR"/>
        </w:rPr>
        <w:t xml:space="preserve"> </w:t>
      </w:r>
    </w:p>
    <w:p w:rsidR="005C538A" w:rsidRPr="002001E7" w:rsidRDefault="006328D6" w:rsidP="006328D6">
      <w:pPr>
        <w:numPr>
          <w:ilvl w:val="0"/>
          <w:numId w:val="10"/>
        </w:numPr>
        <w:jc w:val="both"/>
        <w:rPr>
          <w:b/>
          <w:sz w:val="22"/>
          <w:szCs w:val="22"/>
          <w:lang w:val="fr-FR"/>
        </w:rPr>
      </w:pPr>
      <w:r w:rsidRPr="002001E7">
        <w:rPr>
          <w:sz w:val="22"/>
          <w:szCs w:val="22"/>
          <w:lang w:val="fr-FR"/>
        </w:rPr>
        <w:t>Fournir</w:t>
      </w:r>
      <w:r w:rsidR="005C538A" w:rsidRPr="002001E7">
        <w:rPr>
          <w:sz w:val="22"/>
          <w:szCs w:val="22"/>
          <w:lang w:val="fr-FR"/>
        </w:rPr>
        <w:t xml:space="preserve"> en temps nécessaires, les outils nécessaires</w:t>
      </w:r>
      <w:r w:rsidRPr="002001E7">
        <w:rPr>
          <w:sz w:val="22"/>
          <w:szCs w:val="22"/>
          <w:lang w:val="fr-FR"/>
        </w:rPr>
        <w:t xml:space="preserve"> aux formations</w:t>
      </w:r>
      <w:r w:rsidR="005C538A" w:rsidRPr="002001E7">
        <w:rPr>
          <w:sz w:val="22"/>
          <w:szCs w:val="22"/>
          <w:lang w:val="fr-FR"/>
        </w:rPr>
        <w:t xml:space="preserve">: </w:t>
      </w:r>
    </w:p>
    <w:p w:rsidR="005C538A" w:rsidRPr="002001E7" w:rsidRDefault="005C538A" w:rsidP="005C538A">
      <w:pPr>
        <w:pStyle w:val="Prrafodelista"/>
        <w:numPr>
          <w:ilvl w:val="0"/>
          <w:numId w:val="10"/>
        </w:numPr>
        <w:rPr>
          <w:rFonts w:ascii="Times New Roman" w:hAnsi="Times New Roman"/>
          <w:b/>
          <w:sz w:val="22"/>
          <w:szCs w:val="22"/>
        </w:rPr>
      </w:pPr>
      <w:r w:rsidRPr="002001E7">
        <w:rPr>
          <w:rFonts w:ascii="Times New Roman" w:hAnsi="Times New Roman"/>
          <w:sz w:val="22"/>
          <w:szCs w:val="22"/>
        </w:rPr>
        <w:t xml:space="preserve">Payer les rémunérations </w:t>
      </w:r>
      <w:r w:rsidR="006328D6" w:rsidRPr="002001E7">
        <w:rPr>
          <w:rFonts w:ascii="Times New Roman" w:hAnsi="Times New Roman"/>
          <w:sz w:val="22"/>
          <w:szCs w:val="22"/>
        </w:rPr>
        <w:t xml:space="preserve">des consultants individuels </w:t>
      </w:r>
      <w:r w:rsidR="00F824B6">
        <w:rPr>
          <w:rFonts w:ascii="Times New Roman" w:hAnsi="Times New Roman"/>
          <w:sz w:val="22"/>
          <w:szCs w:val="22"/>
        </w:rPr>
        <w:t>accompagnateurs spécialisés</w:t>
      </w:r>
      <w:r w:rsidRPr="002001E7">
        <w:rPr>
          <w:rFonts w:ascii="Times New Roman" w:hAnsi="Times New Roman"/>
          <w:sz w:val="22"/>
          <w:szCs w:val="22"/>
        </w:rPr>
        <w:t xml:space="preserve"> suivant les dispositions contractuelles en vigueur.</w:t>
      </w:r>
    </w:p>
    <w:p w:rsidR="005C538A" w:rsidRPr="002001E7" w:rsidRDefault="005C538A" w:rsidP="005C538A">
      <w:pPr>
        <w:pStyle w:val="Prrafodelista"/>
        <w:numPr>
          <w:ilvl w:val="0"/>
          <w:numId w:val="10"/>
        </w:numPr>
        <w:rPr>
          <w:rFonts w:ascii="Times New Roman" w:hAnsi="Times New Roman"/>
          <w:b/>
          <w:sz w:val="22"/>
          <w:szCs w:val="22"/>
        </w:rPr>
      </w:pPr>
      <w:r w:rsidRPr="002001E7">
        <w:rPr>
          <w:rFonts w:ascii="Times New Roman" w:hAnsi="Times New Roman"/>
          <w:sz w:val="22"/>
          <w:szCs w:val="22"/>
        </w:rPr>
        <w:t xml:space="preserve">Communiquer aux communautés locales les calendriers </w:t>
      </w:r>
      <w:r w:rsidR="009F3310" w:rsidRPr="002001E7">
        <w:rPr>
          <w:rFonts w:ascii="Times New Roman" w:hAnsi="Times New Roman"/>
          <w:sz w:val="22"/>
          <w:szCs w:val="22"/>
        </w:rPr>
        <w:t>de formation</w:t>
      </w:r>
      <w:r w:rsidRPr="002001E7">
        <w:rPr>
          <w:rFonts w:ascii="Times New Roman" w:hAnsi="Times New Roman"/>
          <w:sz w:val="22"/>
          <w:szCs w:val="22"/>
        </w:rPr>
        <w:t xml:space="preserve"> suffisamment en avance (par le biais d’une émission-radio et des affiches)</w:t>
      </w:r>
    </w:p>
    <w:p w:rsidR="005C538A" w:rsidRPr="002001E7" w:rsidRDefault="005C538A" w:rsidP="005C538A">
      <w:pPr>
        <w:pStyle w:val="Prrafodelista"/>
        <w:numPr>
          <w:ilvl w:val="0"/>
          <w:numId w:val="10"/>
        </w:numPr>
        <w:rPr>
          <w:rFonts w:ascii="Times New Roman" w:hAnsi="Times New Roman"/>
          <w:b/>
          <w:sz w:val="22"/>
          <w:szCs w:val="22"/>
        </w:rPr>
      </w:pPr>
      <w:r w:rsidRPr="002001E7">
        <w:rPr>
          <w:rFonts w:ascii="Times New Roman" w:hAnsi="Times New Roman"/>
          <w:sz w:val="22"/>
          <w:szCs w:val="22"/>
        </w:rPr>
        <w:t>Sensibiliser les communautés sur la significat</w:t>
      </w:r>
      <w:r w:rsidR="009F3310" w:rsidRPr="002001E7">
        <w:rPr>
          <w:rFonts w:ascii="Times New Roman" w:hAnsi="Times New Roman"/>
          <w:sz w:val="22"/>
          <w:szCs w:val="22"/>
        </w:rPr>
        <w:t>ion et la nécessité des activités d’accompagnement</w:t>
      </w:r>
      <w:r w:rsidRPr="002001E7">
        <w:rPr>
          <w:rFonts w:ascii="Times New Roman" w:hAnsi="Times New Roman"/>
          <w:sz w:val="22"/>
          <w:szCs w:val="22"/>
        </w:rPr>
        <w:t>.</w:t>
      </w:r>
    </w:p>
    <w:p w:rsidR="005C538A" w:rsidRPr="002001E7" w:rsidRDefault="005C538A" w:rsidP="005C538A">
      <w:pPr>
        <w:pStyle w:val="Prrafodelista"/>
        <w:numPr>
          <w:ilvl w:val="0"/>
          <w:numId w:val="10"/>
        </w:numPr>
        <w:rPr>
          <w:rFonts w:ascii="Times New Roman" w:hAnsi="Times New Roman"/>
          <w:b/>
          <w:sz w:val="22"/>
          <w:szCs w:val="22"/>
        </w:rPr>
      </w:pPr>
      <w:r w:rsidRPr="002001E7">
        <w:rPr>
          <w:rFonts w:ascii="Times New Roman" w:hAnsi="Times New Roman"/>
          <w:sz w:val="22"/>
          <w:szCs w:val="22"/>
        </w:rPr>
        <w:t xml:space="preserve">Mobiliser les comités de ciblage et de suivi locaux sur la tenue </w:t>
      </w:r>
      <w:r w:rsidR="00AE6809" w:rsidRPr="002001E7">
        <w:rPr>
          <w:rFonts w:ascii="Times New Roman" w:hAnsi="Times New Roman"/>
          <w:sz w:val="22"/>
          <w:szCs w:val="22"/>
        </w:rPr>
        <w:t xml:space="preserve">des formations et des espaces de bien-être </w:t>
      </w:r>
      <w:r w:rsidRPr="002001E7">
        <w:rPr>
          <w:rFonts w:ascii="Times New Roman" w:hAnsi="Times New Roman"/>
          <w:sz w:val="22"/>
          <w:szCs w:val="22"/>
        </w:rPr>
        <w:t>et sur la diffusion des informations.</w:t>
      </w:r>
    </w:p>
    <w:p w:rsidR="005C538A" w:rsidRPr="002001E7" w:rsidRDefault="005C538A" w:rsidP="005C538A">
      <w:pPr>
        <w:pStyle w:val="Prrafodelista"/>
        <w:ind w:left="1800"/>
        <w:rPr>
          <w:rFonts w:ascii="Times New Roman" w:hAnsi="Times New Roman"/>
          <w:sz w:val="22"/>
          <w:szCs w:val="22"/>
        </w:rPr>
      </w:pPr>
    </w:p>
    <w:p w:rsidR="005C538A" w:rsidRPr="002001E7" w:rsidRDefault="005C538A" w:rsidP="005C538A">
      <w:pPr>
        <w:pStyle w:val="Prrafodelista"/>
        <w:ind w:left="1080"/>
        <w:rPr>
          <w:rFonts w:ascii="Times New Roman" w:hAnsi="Times New Roman"/>
          <w:b/>
          <w:sz w:val="22"/>
          <w:szCs w:val="22"/>
        </w:rPr>
      </w:pPr>
      <w:r w:rsidRPr="002001E7">
        <w:rPr>
          <w:rFonts w:ascii="Times New Roman" w:hAnsi="Times New Roman"/>
          <w:b/>
          <w:sz w:val="22"/>
          <w:szCs w:val="22"/>
          <w:u w:val="single"/>
        </w:rPr>
        <w:t>Le</w:t>
      </w:r>
      <w:r w:rsidR="00E2329E" w:rsidRPr="002001E7">
        <w:rPr>
          <w:rFonts w:ascii="Times New Roman" w:hAnsi="Times New Roman"/>
          <w:b/>
          <w:sz w:val="22"/>
          <w:szCs w:val="22"/>
          <w:u w:val="single"/>
        </w:rPr>
        <w:t>s</w:t>
      </w:r>
      <w:r w:rsidRPr="002001E7">
        <w:rPr>
          <w:rFonts w:ascii="Times New Roman" w:hAnsi="Times New Roman"/>
          <w:b/>
          <w:sz w:val="22"/>
          <w:szCs w:val="22"/>
          <w:u w:val="single"/>
        </w:rPr>
        <w:t xml:space="preserve"> Consultant</w:t>
      </w:r>
      <w:r w:rsidR="00E2329E" w:rsidRPr="002001E7">
        <w:rPr>
          <w:rFonts w:ascii="Times New Roman" w:hAnsi="Times New Roman"/>
          <w:b/>
          <w:sz w:val="22"/>
          <w:szCs w:val="22"/>
          <w:u w:val="single"/>
        </w:rPr>
        <w:t>s</w:t>
      </w:r>
      <w:r w:rsidRPr="002001E7">
        <w:rPr>
          <w:rFonts w:ascii="Times New Roman" w:hAnsi="Times New Roman"/>
          <w:b/>
          <w:sz w:val="22"/>
          <w:szCs w:val="22"/>
          <w:u w:val="single"/>
        </w:rPr>
        <w:t xml:space="preserve"> individuel</w:t>
      </w:r>
      <w:r w:rsidR="00E2329E" w:rsidRPr="002001E7">
        <w:rPr>
          <w:rFonts w:ascii="Times New Roman" w:hAnsi="Times New Roman"/>
          <w:b/>
          <w:sz w:val="22"/>
          <w:szCs w:val="22"/>
          <w:u w:val="single"/>
        </w:rPr>
        <w:t>s</w:t>
      </w:r>
      <w:r w:rsidR="00346508" w:rsidRPr="002001E7">
        <w:rPr>
          <w:rFonts w:ascii="Times New Roman" w:hAnsi="Times New Roman"/>
          <w:b/>
          <w:sz w:val="22"/>
          <w:szCs w:val="22"/>
          <w:u w:val="single"/>
        </w:rPr>
        <w:t xml:space="preserve"> </w:t>
      </w:r>
      <w:r w:rsidR="00F824B6">
        <w:rPr>
          <w:rFonts w:ascii="Times New Roman" w:hAnsi="Times New Roman"/>
          <w:b/>
          <w:sz w:val="22"/>
          <w:szCs w:val="22"/>
          <w:u w:val="single"/>
        </w:rPr>
        <w:t>accompagnateurs spécialisés</w:t>
      </w:r>
      <w:r w:rsidRPr="002001E7">
        <w:rPr>
          <w:rFonts w:ascii="Times New Roman" w:hAnsi="Times New Roman"/>
          <w:b/>
          <w:sz w:val="22"/>
          <w:szCs w:val="22"/>
        </w:rPr>
        <w:t xml:space="preserve"> :</w:t>
      </w:r>
    </w:p>
    <w:p w:rsidR="005C538A" w:rsidRPr="002001E7" w:rsidRDefault="005C538A" w:rsidP="005C538A">
      <w:pPr>
        <w:pStyle w:val="Prrafodelista"/>
        <w:ind w:left="0"/>
        <w:rPr>
          <w:rFonts w:ascii="Times New Roman" w:hAnsi="Times New Roman"/>
          <w:b/>
          <w:sz w:val="22"/>
          <w:szCs w:val="22"/>
        </w:rPr>
      </w:pPr>
    </w:p>
    <w:p w:rsidR="005C538A" w:rsidRPr="002001E7" w:rsidRDefault="005C538A" w:rsidP="005C538A">
      <w:pPr>
        <w:pStyle w:val="Prrafodelista"/>
        <w:numPr>
          <w:ilvl w:val="0"/>
          <w:numId w:val="10"/>
        </w:numPr>
        <w:rPr>
          <w:rFonts w:ascii="Times New Roman" w:hAnsi="Times New Roman"/>
          <w:b/>
          <w:sz w:val="22"/>
          <w:szCs w:val="22"/>
        </w:rPr>
      </w:pPr>
      <w:r w:rsidRPr="002001E7">
        <w:rPr>
          <w:rFonts w:ascii="Times New Roman" w:hAnsi="Times New Roman"/>
          <w:sz w:val="22"/>
          <w:szCs w:val="22"/>
        </w:rPr>
        <w:t>Respecter les calendr</w:t>
      </w:r>
      <w:r w:rsidR="00346508" w:rsidRPr="002001E7">
        <w:rPr>
          <w:rFonts w:ascii="Times New Roman" w:hAnsi="Times New Roman"/>
          <w:sz w:val="22"/>
          <w:szCs w:val="22"/>
        </w:rPr>
        <w:t>iers de formation des Mères Leaders</w:t>
      </w:r>
      <w:r w:rsidRPr="002001E7">
        <w:rPr>
          <w:rFonts w:ascii="Times New Roman" w:hAnsi="Times New Roman"/>
          <w:sz w:val="22"/>
          <w:szCs w:val="22"/>
        </w:rPr>
        <w:t xml:space="preserve"> convenus et communiqués aux communautés.</w:t>
      </w:r>
    </w:p>
    <w:p w:rsidR="00A44F08" w:rsidRPr="002001E7" w:rsidRDefault="005C538A" w:rsidP="003900B5">
      <w:pPr>
        <w:pStyle w:val="Prrafodelista"/>
        <w:numPr>
          <w:ilvl w:val="0"/>
          <w:numId w:val="10"/>
        </w:numPr>
        <w:rPr>
          <w:rFonts w:ascii="Times New Roman" w:hAnsi="Times New Roman"/>
          <w:b/>
          <w:sz w:val="22"/>
          <w:szCs w:val="22"/>
        </w:rPr>
      </w:pPr>
      <w:r w:rsidRPr="002001E7">
        <w:rPr>
          <w:rFonts w:ascii="Times New Roman" w:hAnsi="Times New Roman"/>
          <w:sz w:val="22"/>
          <w:szCs w:val="22"/>
        </w:rPr>
        <w:t xml:space="preserve">Suivre les manuels mis à disposition et </w:t>
      </w:r>
      <w:r w:rsidR="00A44F08" w:rsidRPr="002001E7">
        <w:rPr>
          <w:rFonts w:ascii="Times New Roman" w:hAnsi="Times New Roman"/>
          <w:sz w:val="22"/>
          <w:szCs w:val="22"/>
        </w:rPr>
        <w:t>respecter le plan de session de formation des Mères Leaders.</w:t>
      </w:r>
    </w:p>
    <w:p w:rsidR="005C538A" w:rsidRPr="002001E7" w:rsidRDefault="001148C1" w:rsidP="005C538A">
      <w:pPr>
        <w:pStyle w:val="Prrafodelista"/>
        <w:numPr>
          <w:ilvl w:val="0"/>
          <w:numId w:val="10"/>
        </w:numPr>
        <w:rPr>
          <w:rFonts w:ascii="Times New Roman" w:hAnsi="Times New Roman"/>
          <w:sz w:val="22"/>
          <w:szCs w:val="22"/>
        </w:rPr>
      </w:pPr>
      <w:r w:rsidRPr="002001E7">
        <w:rPr>
          <w:rFonts w:ascii="Times New Roman" w:hAnsi="Times New Roman"/>
          <w:sz w:val="22"/>
          <w:szCs w:val="22"/>
        </w:rPr>
        <w:t>Procéder aux formations des Mères Leaders</w:t>
      </w:r>
      <w:r w:rsidR="005C538A" w:rsidRPr="002001E7">
        <w:rPr>
          <w:rFonts w:ascii="Times New Roman" w:hAnsi="Times New Roman"/>
          <w:sz w:val="22"/>
          <w:szCs w:val="22"/>
        </w:rPr>
        <w:t xml:space="preserve"> </w:t>
      </w:r>
    </w:p>
    <w:p w:rsidR="005C538A" w:rsidRPr="002001E7" w:rsidRDefault="005C538A" w:rsidP="005C538A">
      <w:pPr>
        <w:pStyle w:val="Prrafodelista"/>
        <w:numPr>
          <w:ilvl w:val="0"/>
          <w:numId w:val="10"/>
        </w:numPr>
        <w:rPr>
          <w:rFonts w:ascii="Times New Roman" w:hAnsi="Times New Roman"/>
          <w:b/>
          <w:sz w:val="22"/>
          <w:szCs w:val="22"/>
        </w:rPr>
      </w:pPr>
      <w:r w:rsidRPr="002001E7">
        <w:rPr>
          <w:rFonts w:ascii="Times New Roman" w:hAnsi="Times New Roman"/>
          <w:sz w:val="22"/>
          <w:szCs w:val="22"/>
        </w:rPr>
        <w:t>Respecter toutes les clauses des Termes de Référence établis</w:t>
      </w:r>
    </w:p>
    <w:p w:rsidR="005C538A" w:rsidRPr="002001E7" w:rsidRDefault="005C538A" w:rsidP="005C538A">
      <w:pPr>
        <w:pStyle w:val="Prrafodelista"/>
        <w:numPr>
          <w:ilvl w:val="0"/>
          <w:numId w:val="10"/>
        </w:numPr>
        <w:rPr>
          <w:rFonts w:ascii="Times New Roman" w:hAnsi="Times New Roman"/>
          <w:b/>
          <w:sz w:val="22"/>
          <w:szCs w:val="22"/>
        </w:rPr>
      </w:pPr>
      <w:r w:rsidRPr="002001E7">
        <w:rPr>
          <w:rFonts w:ascii="Times New Roman" w:hAnsi="Times New Roman"/>
          <w:sz w:val="22"/>
          <w:szCs w:val="22"/>
        </w:rPr>
        <w:t>Respecter les calendriers de livraison des livrables</w:t>
      </w:r>
    </w:p>
    <w:p w:rsidR="005C538A" w:rsidRPr="002001E7" w:rsidRDefault="005C538A" w:rsidP="005C538A">
      <w:pPr>
        <w:pStyle w:val="Prrafodelista"/>
        <w:numPr>
          <w:ilvl w:val="0"/>
          <w:numId w:val="10"/>
        </w:numPr>
        <w:rPr>
          <w:rFonts w:ascii="Times New Roman" w:hAnsi="Times New Roman"/>
          <w:b/>
          <w:sz w:val="22"/>
          <w:szCs w:val="22"/>
        </w:rPr>
      </w:pPr>
      <w:r w:rsidRPr="002001E7">
        <w:rPr>
          <w:sz w:val="22"/>
          <w:szCs w:val="22"/>
        </w:rPr>
        <w:t>Faire des comptes rend</w:t>
      </w:r>
      <w:r w:rsidR="00A346E0" w:rsidRPr="002001E7">
        <w:rPr>
          <w:sz w:val="22"/>
          <w:szCs w:val="22"/>
        </w:rPr>
        <w:t xml:space="preserve">us partiels à la fin de chaque semaine </w:t>
      </w:r>
      <w:r w:rsidRPr="002001E7">
        <w:rPr>
          <w:sz w:val="22"/>
          <w:szCs w:val="22"/>
        </w:rPr>
        <w:t>de l'avancement de l'opération.</w:t>
      </w:r>
    </w:p>
    <w:p w:rsidR="005C538A" w:rsidRPr="002001E7" w:rsidRDefault="005C538A" w:rsidP="005C538A">
      <w:pPr>
        <w:pStyle w:val="Prrafodelista"/>
        <w:ind w:left="1080"/>
        <w:rPr>
          <w:rFonts w:ascii="Times New Roman" w:hAnsi="Times New Roman"/>
          <w:b/>
          <w:sz w:val="22"/>
          <w:szCs w:val="22"/>
        </w:rPr>
      </w:pPr>
    </w:p>
    <w:p w:rsidR="005C538A" w:rsidRPr="002001E7" w:rsidRDefault="005C538A" w:rsidP="005C538A">
      <w:pPr>
        <w:pStyle w:val="Prrafodelista"/>
        <w:ind w:left="1080"/>
        <w:rPr>
          <w:rFonts w:ascii="Times New Roman" w:hAnsi="Times New Roman"/>
          <w:b/>
          <w:sz w:val="22"/>
          <w:szCs w:val="22"/>
        </w:rPr>
      </w:pPr>
    </w:p>
    <w:p w:rsidR="005C538A" w:rsidRPr="002001E7" w:rsidRDefault="005C538A" w:rsidP="005C538A">
      <w:pPr>
        <w:pStyle w:val="Prrafodelista"/>
        <w:keepNext/>
        <w:keepLines/>
        <w:numPr>
          <w:ilvl w:val="0"/>
          <w:numId w:val="1"/>
        </w:numPr>
        <w:spacing w:before="200"/>
        <w:rPr>
          <w:rFonts w:ascii="Times New Roman" w:hAnsi="Times New Roman"/>
          <w:b/>
          <w:sz w:val="22"/>
          <w:szCs w:val="22"/>
        </w:rPr>
      </w:pPr>
      <w:r w:rsidRPr="002001E7">
        <w:rPr>
          <w:rFonts w:ascii="Times New Roman" w:hAnsi="Times New Roman"/>
          <w:b/>
          <w:sz w:val="22"/>
          <w:szCs w:val="22"/>
        </w:rPr>
        <w:t>Calendrier de la mission :</w:t>
      </w:r>
    </w:p>
    <w:p w:rsidR="005C538A" w:rsidRPr="002001E7" w:rsidRDefault="005C538A" w:rsidP="005C538A">
      <w:pPr>
        <w:pStyle w:val="Prrafodelista"/>
        <w:keepNext/>
        <w:keepLines/>
        <w:spacing w:before="200"/>
        <w:ind w:left="1080"/>
        <w:rPr>
          <w:rFonts w:ascii="Times New Roman" w:hAnsi="Times New Roman"/>
          <w:b/>
          <w:sz w:val="22"/>
          <w:szCs w:val="22"/>
        </w:rPr>
      </w:pPr>
    </w:p>
    <w:p w:rsidR="005C538A" w:rsidRPr="002001E7" w:rsidRDefault="005C538A" w:rsidP="005C538A">
      <w:pPr>
        <w:pStyle w:val="Prrafodelista"/>
        <w:keepNext/>
        <w:keepLines/>
        <w:spacing w:before="200"/>
        <w:ind w:left="1080"/>
        <w:rPr>
          <w:rFonts w:ascii="Times New Roman" w:hAnsi="Times New Roman"/>
          <w:sz w:val="22"/>
          <w:szCs w:val="22"/>
        </w:rPr>
      </w:pPr>
      <w:r w:rsidRPr="002001E7">
        <w:rPr>
          <w:rFonts w:ascii="Times New Roman" w:hAnsi="Times New Roman"/>
          <w:sz w:val="22"/>
          <w:szCs w:val="22"/>
        </w:rPr>
        <w:t>Le chronogramme d’exécution de la mission est annexé au contrat</w:t>
      </w:r>
      <w:r w:rsidR="001D4432" w:rsidRPr="002001E7">
        <w:rPr>
          <w:rFonts w:ascii="Times New Roman" w:hAnsi="Times New Roman"/>
          <w:sz w:val="22"/>
          <w:szCs w:val="22"/>
        </w:rPr>
        <w:t xml:space="preserve">. </w:t>
      </w:r>
    </w:p>
    <w:p w:rsidR="005C538A" w:rsidRPr="002001E7" w:rsidRDefault="005C538A" w:rsidP="005C538A">
      <w:pPr>
        <w:pStyle w:val="Prrafodelista"/>
        <w:keepNext/>
        <w:keepLines/>
        <w:spacing w:before="200"/>
        <w:ind w:left="1080"/>
        <w:rPr>
          <w:rFonts w:ascii="Times New Roman" w:hAnsi="Times New Roman"/>
          <w:b/>
          <w:sz w:val="22"/>
          <w:szCs w:val="22"/>
        </w:rPr>
      </w:pPr>
    </w:p>
    <w:p w:rsidR="001D4432" w:rsidRPr="002001E7" w:rsidRDefault="001D4432" w:rsidP="005C538A">
      <w:pPr>
        <w:pStyle w:val="Prrafodelista"/>
        <w:keepNext/>
        <w:keepLines/>
        <w:numPr>
          <w:ilvl w:val="0"/>
          <w:numId w:val="1"/>
        </w:numPr>
        <w:spacing w:before="200"/>
        <w:rPr>
          <w:b/>
          <w:sz w:val="22"/>
          <w:szCs w:val="22"/>
        </w:rPr>
      </w:pPr>
      <w:r w:rsidRPr="002001E7">
        <w:rPr>
          <w:b/>
          <w:sz w:val="22"/>
          <w:szCs w:val="22"/>
        </w:rPr>
        <w:t>Evaluation du Consultant</w:t>
      </w:r>
    </w:p>
    <w:p w:rsidR="00614A6D" w:rsidRPr="002001E7" w:rsidRDefault="00614A6D" w:rsidP="005D2401">
      <w:pPr>
        <w:spacing w:after="120"/>
        <w:jc w:val="both"/>
        <w:rPr>
          <w:sz w:val="22"/>
          <w:szCs w:val="22"/>
          <w:lang w:val="fr-FR" w:eastAsia="fr-FR"/>
        </w:rPr>
      </w:pPr>
    </w:p>
    <w:p w:rsidR="005D2401" w:rsidRPr="002001E7" w:rsidRDefault="00614A6D" w:rsidP="005D2401">
      <w:pPr>
        <w:spacing w:after="120"/>
        <w:jc w:val="both"/>
        <w:rPr>
          <w:sz w:val="22"/>
          <w:szCs w:val="22"/>
          <w:lang w:val="fr-FR" w:eastAsia="fr-FR"/>
        </w:rPr>
      </w:pPr>
      <w:r w:rsidRPr="002001E7">
        <w:rPr>
          <w:sz w:val="22"/>
          <w:szCs w:val="22"/>
          <w:lang w:val="fr-FR" w:eastAsia="fr-FR"/>
        </w:rPr>
        <w:tab/>
      </w:r>
      <w:r w:rsidR="005D2401" w:rsidRPr="002001E7">
        <w:rPr>
          <w:sz w:val="22"/>
          <w:szCs w:val="22"/>
          <w:lang w:val="fr-FR" w:eastAsia="fr-FR"/>
        </w:rPr>
        <w:t xml:space="preserve">Le Consultant Individuel sera évalué au terme d’une année du programme pour pouvoir prétendre à la continuité de son contrat. L'évaluation se basera sur les notes de la qualité de sa prestation et le nombre de plaintes reçues. </w:t>
      </w:r>
    </w:p>
    <w:p w:rsidR="005D2401" w:rsidRPr="002001E7" w:rsidRDefault="00614A6D" w:rsidP="005D2401">
      <w:pPr>
        <w:spacing w:after="120"/>
        <w:jc w:val="both"/>
        <w:rPr>
          <w:sz w:val="22"/>
          <w:szCs w:val="22"/>
          <w:lang w:val="fr-FR" w:eastAsia="fr-FR"/>
        </w:rPr>
      </w:pPr>
      <w:r w:rsidRPr="002001E7">
        <w:rPr>
          <w:sz w:val="22"/>
          <w:szCs w:val="22"/>
          <w:lang w:val="fr-FR" w:eastAsia="fr-FR"/>
        </w:rPr>
        <w:tab/>
      </w:r>
      <w:r w:rsidR="005D2401" w:rsidRPr="002001E7">
        <w:rPr>
          <w:sz w:val="22"/>
          <w:szCs w:val="22"/>
          <w:lang w:val="fr-FR" w:eastAsia="fr-FR"/>
        </w:rPr>
        <w:t>Les critères suivants sont considérés : respect du calendrier de formation et d’accompagnement (date et durée), qualité des formations et des accompagnements effectués (contenus, respect des techniques andragogiques, organisation), qualité des rapports, respect des délais de remise des rapports, respect des droits des mères leaders (avantages en rapport à l’assistance aux formations), respect des clauses contractuelles.</w:t>
      </w:r>
    </w:p>
    <w:p w:rsidR="005D2401" w:rsidRPr="002001E7" w:rsidRDefault="00614A6D" w:rsidP="005D2401">
      <w:pPr>
        <w:spacing w:after="120"/>
        <w:jc w:val="both"/>
        <w:rPr>
          <w:sz w:val="22"/>
          <w:szCs w:val="22"/>
          <w:lang w:val="fr-FR" w:eastAsia="fr-FR"/>
        </w:rPr>
      </w:pPr>
      <w:bookmarkStart w:id="5" w:name="_Toc408574560"/>
      <w:r w:rsidRPr="002001E7">
        <w:rPr>
          <w:sz w:val="22"/>
          <w:szCs w:val="22"/>
          <w:lang w:val="fr-FR" w:eastAsia="fr-FR"/>
        </w:rPr>
        <w:tab/>
      </w:r>
      <w:r w:rsidR="005D2401" w:rsidRPr="002001E7">
        <w:rPr>
          <w:sz w:val="22"/>
          <w:szCs w:val="22"/>
          <w:lang w:val="fr-FR" w:eastAsia="fr-FR"/>
        </w:rPr>
        <w:t>Les résultats de l’évaluation pourront conduire à la résiliation du contrat.</w:t>
      </w:r>
      <w:bookmarkEnd w:id="5"/>
    </w:p>
    <w:p w:rsidR="005D2401" w:rsidRPr="002001E7" w:rsidRDefault="00614A6D" w:rsidP="005D2401">
      <w:pPr>
        <w:spacing w:after="120"/>
        <w:jc w:val="both"/>
        <w:rPr>
          <w:sz w:val="22"/>
          <w:szCs w:val="22"/>
          <w:lang w:val="fr-FR" w:eastAsia="fr-FR"/>
        </w:rPr>
      </w:pPr>
      <w:r w:rsidRPr="002001E7">
        <w:rPr>
          <w:sz w:val="22"/>
          <w:szCs w:val="22"/>
          <w:lang w:val="fr-FR" w:eastAsia="fr-FR"/>
        </w:rPr>
        <w:tab/>
      </w:r>
      <w:r w:rsidR="005D2401" w:rsidRPr="002001E7">
        <w:rPr>
          <w:sz w:val="22"/>
          <w:szCs w:val="22"/>
          <w:lang w:val="fr-FR" w:eastAsia="fr-FR"/>
        </w:rPr>
        <w:t>La modalité, les critères d'évaluation et les conditions de la continuation du contrat sont détaillés ci-dessous :</w:t>
      </w:r>
    </w:p>
    <w:p w:rsidR="005D2401" w:rsidRPr="002001E7" w:rsidRDefault="005D2401" w:rsidP="005D2401">
      <w:pPr>
        <w:spacing w:after="120"/>
        <w:jc w:val="both"/>
        <w:rPr>
          <w:sz w:val="22"/>
          <w:szCs w:val="22"/>
          <w:lang w:val="fr-FR" w:eastAsia="fr-FR"/>
        </w:rPr>
      </w:pPr>
    </w:p>
    <w:p w:rsidR="005D2401" w:rsidRPr="002001E7" w:rsidRDefault="005D2401" w:rsidP="005D2401">
      <w:pPr>
        <w:spacing w:after="120"/>
        <w:jc w:val="both"/>
        <w:rPr>
          <w:b/>
          <w:sz w:val="22"/>
          <w:szCs w:val="22"/>
          <w:lang w:val="fr-FR" w:eastAsia="fr-FR"/>
        </w:rPr>
      </w:pPr>
      <w:r w:rsidRPr="002001E7">
        <w:rPr>
          <w:b/>
          <w:sz w:val="22"/>
          <w:szCs w:val="22"/>
          <w:lang w:val="fr-FR" w:eastAsia="fr-FR"/>
        </w:rPr>
        <w:t xml:space="preserve">NOTE 1 SUR LA QUALITE DES PRESTATIONS </w:t>
      </w:r>
    </w:p>
    <w:p w:rsidR="005D2401" w:rsidRPr="002001E7" w:rsidRDefault="005D2401" w:rsidP="005D2401">
      <w:pPr>
        <w:spacing w:after="120"/>
        <w:jc w:val="both"/>
        <w:rPr>
          <w:sz w:val="22"/>
          <w:szCs w:val="22"/>
          <w:lang w:val="fr-FR" w:eastAsia="fr-FR"/>
        </w:rPr>
      </w:pPr>
    </w:p>
    <w:tbl>
      <w:tblPr>
        <w:tblW w:w="8744"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85"/>
        <w:gridCol w:w="567"/>
        <w:gridCol w:w="563"/>
        <w:gridCol w:w="429"/>
      </w:tblGrid>
      <w:tr w:rsidR="005D2401" w:rsidRPr="002001E7" w:rsidTr="003E0AEF">
        <w:tc>
          <w:tcPr>
            <w:tcW w:w="7185" w:type="dxa"/>
          </w:tcPr>
          <w:p w:rsidR="005D2401" w:rsidRPr="002001E7" w:rsidRDefault="005D2401" w:rsidP="005D2401">
            <w:pPr>
              <w:spacing w:after="120"/>
              <w:jc w:val="center"/>
              <w:rPr>
                <w:b/>
                <w:lang w:val="fr-FR" w:eastAsia="fr-FR"/>
              </w:rPr>
            </w:pPr>
            <w:r w:rsidRPr="002001E7">
              <w:rPr>
                <w:b/>
                <w:sz w:val="22"/>
                <w:szCs w:val="22"/>
                <w:lang w:val="fr-FR" w:eastAsia="fr-FR"/>
              </w:rPr>
              <w:t>CRITERES</w:t>
            </w:r>
          </w:p>
        </w:tc>
        <w:tc>
          <w:tcPr>
            <w:tcW w:w="1559" w:type="dxa"/>
            <w:gridSpan w:val="3"/>
          </w:tcPr>
          <w:p w:rsidR="005D2401" w:rsidRPr="002001E7" w:rsidRDefault="005D2401" w:rsidP="005D2401">
            <w:pPr>
              <w:spacing w:after="120"/>
              <w:jc w:val="center"/>
              <w:rPr>
                <w:b/>
                <w:lang w:val="fr-FR" w:eastAsia="fr-FR"/>
              </w:rPr>
            </w:pPr>
            <w:r w:rsidRPr="002001E7">
              <w:rPr>
                <w:b/>
                <w:sz w:val="22"/>
                <w:szCs w:val="22"/>
                <w:lang w:val="fr-FR" w:eastAsia="fr-FR"/>
              </w:rPr>
              <w:t>NOTE = N1</w:t>
            </w:r>
          </w:p>
        </w:tc>
      </w:tr>
      <w:tr w:rsidR="005D2401" w:rsidRPr="002001E7" w:rsidTr="003E0AEF">
        <w:trPr>
          <w:trHeight w:val="330"/>
        </w:trPr>
        <w:tc>
          <w:tcPr>
            <w:tcW w:w="7185" w:type="dxa"/>
          </w:tcPr>
          <w:p w:rsidR="005D2401" w:rsidRPr="002001E7" w:rsidRDefault="005D2401" w:rsidP="005D2401">
            <w:pPr>
              <w:numPr>
                <w:ilvl w:val="0"/>
                <w:numId w:val="27"/>
              </w:numPr>
              <w:spacing w:after="120"/>
              <w:jc w:val="both"/>
              <w:rPr>
                <w:lang w:val="fr-FR" w:eastAsia="fr-FR"/>
              </w:rPr>
            </w:pPr>
            <w:r w:rsidRPr="002001E7">
              <w:rPr>
                <w:sz w:val="22"/>
                <w:szCs w:val="22"/>
                <w:lang w:val="fr-FR" w:eastAsia="fr-FR"/>
              </w:rPr>
              <w:t>Respect du calendrier de formation et d’accompagnement (date et durée),</w:t>
            </w:r>
          </w:p>
        </w:tc>
        <w:tc>
          <w:tcPr>
            <w:tcW w:w="567" w:type="dxa"/>
          </w:tcPr>
          <w:p w:rsidR="005D2401" w:rsidRPr="002001E7" w:rsidRDefault="005D2401" w:rsidP="005D2401">
            <w:pPr>
              <w:spacing w:after="120"/>
              <w:jc w:val="center"/>
              <w:rPr>
                <w:lang w:val="fr-FR" w:eastAsia="fr-FR"/>
              </w:rPr>
            </w:pPr>
          </w:p>
        </w:tc>
        <w:tc>
          <w:tcPr>
            <w:tcW w:w="563" w:type="dxa"/>
          </w:tcPr>
          <w:p w:rsidR="005D2401" w:rsidRPr="002001E7" w:rsidRDefault="005D2401" w:rsidP="005D2401">
            <w:pPr>
              <w:spacing w:after="120"/>
              <w:jc w:val="center"/>
              <w:rPr>
                <w:lang w:val="fr-FR" w:eastAsia="fr-FR"/>
              </w:rPr>
            </w:pPr>
          </w:p>
        </w:tc>
        <w:tc>
          <w:tcPr>
            <w:tcW w:w="429" w:type="dxa"/>
          </w:tcPr>
          <w:p w:rsidR="005D2401" w:rsidRPr="002001E7" w:rsidRDefault="005D2401" w:rsidP="005D2401">
            <w:pPr>
              <w:spacing w:after="120"/>
              <w:jc w:val="center"/>
              <w:rPr>
                <w:lang w:val="fr-FR" w:eastAsia="fr-FR"/>
              </w:rPr>
            </w:pPr>
            <w:r w:rsidRPr="002001E7">
              <w:rPr>
                <w:lang w:val="fr-FR" w:eastAsia="fr-FR"/>
              </w:rPr>
              <w:t xml:space="preserve"> </w:t>
            </w:r>
          </w:p>
        </w:tc>
      </w:tr>
      <w:tr w:rsidR="005D2401" w:rsidRPr="002001E7" w:rsidTr="003E0AEF">
        <w:tc>
          <w:tcPr>
            <w:tcW w:w="7185" w:type="dxa"/>
          </w:tcPr>
          <w:p w:rsidR="005D2401" w:rsidRPr="002001E7" w:rsidRDefault="005D2401" w:rsidP="005D2401">
            <w:pPr>
              <w:numPr>
                <w:ilvl w:val="0"/>
                <w:numId w:val="27"/>
              </w:numPr>
              <w:spacing w:after="120"/>
              <w:contextualSpacing/>
              <w:jc w:val="both"/>
              <w:rPr>
                <w:rFonts w:eastAsia="Calibri"/>
                <w:sz w:val="22"/>
                <w:szCs w:val="22"/>
                <w:lang w:val="fr-FR"/>
              </w:rPr>
            </w:pPr>
            <w:proofErr w:type="spellStart"/>
            <w:r w:rsidRPr="002001E7">
              <w:rPr>
                <w:rFonts w:ascii="Calibri" w:eastAsia="Calibri" w:hAnsi="Calibri"/>
                <w:sz w:val="22"/>
                <w:szCs w:val="22"/>
              </w:rPr>
              <w:t>Qualité</w:t>
            </w:r>
            <w:proofErr w:type="spellEnd"/>
            <w:r w:rsidRPr="002001E7">
              <w:rPr>
                <w:rFonts w:ascii="Calibri" w:eastAsia="Calibri" w:hAnsi="Calibri"/>
                <w:sz w:val="22"/>
                <w:szCs w:val="22"/>
              </w:rPr>
              <w:t xml:space="preserve"> des formations et </w:t>
            </w:r>
            <w:proofErr w:type="spellStart"/>
            <w:r w:rsidRPr="002001E7">
              <w:rPr>
                <w:rFonts w:ascii="Calibri" w:eastAsia="Calibri" w:hAnsi="Calibri"/>
                <w:sz w:val="22"/>
                <w:szCs w:val="22"/>
              </w:rPr>
              <w:t>d’accompagnement</w:t>
            </w:r>
            <w:proofErr w:type="spellEnd"/>
            <w:r w:rsidRPr="002001E7">
              <w:rPr>
                <w:rFonts w:ascii="Calibri" w:eastAsia="Calibri" w:hAnsi="Calibri"/>
                <w:sz w:val="22"/>
                <w:szCs w:val="22"/>
              </w:rPr>
              <w:t xml:space="preserve"> </w:t>
            </w:r>
            <w:proofErr w:type="spellStart"/>
            <w:r w:rsidRPr="002001E7">
              <w:rPr>
                <w:rFonts w:ascii="Calibri" w:eastAsia="Calibri" w:hAnsi="Calibri"/>
                <w:sz w:val="22"/>
                <w:szCs w:val="22"/>
              </w:rPr>
              <w:t>effectués</w:t>
            </w:r>
            <w:proofErr w:type="spellEnd"/>
            <w:r w:rsidRPr="002001E7">
              <w:rPr>
                <w:rFonts w:ascii="Calibri" w:eastAsia="Calibri" w:hAnsi="Calibri"/>
                <w:sz w:val="22"/>
                <w:szCs w:val="22"/>
              </w:rPr>
              <w:t xml:space="preserve"> ( </w:t>
            </w:r>
            <w:proofErr w:type="spellStart"/>
            <w:r w:rsidRPr="002001E7">
              <w:rPr>
                <w:rFonts w:ascii="Calibri" w:eastAsia="Calibri" w:hAnsi="Calibri"/>
                <w:sz w:val="22"/>
                <w:szCs w:val="22"/>
              </w:rPr>
              <w:t>contenus</w:t>
            </w:r>
            <w:proofErr w:type="spellEnd"/>
            <w:r w:rsidRPr="002001E7">
              <w:rPr>
                <w:rFonts w:ascii="Calibri" w:eastAsia="Calibri" w:hAnsi="Calibri"/>
                <w:sz w:val="22"/>
                <w:szCs w:val="22"/>
              </w:rPr>
              <w:t xml:space="preserve">, respect des techniques </w:t>
            </w:r>
            <w:proofErr w:type="spellStart"/>
            <w:r w:rsidRPr="002001E7">
              <w:rPr>
                <w:rFonts w:ascii="Calibri" w:eastAsia="Calibri" w:hAnsi="Calibri"/>
                <w:sz w:val="22"/>
                <w:szCs w:val="22"/>
              </w:rPr>
              <w:t>andragogiques</w:t>
            </w:r>
            <w:proofErr w:type="spellEnd"/>
            <w:r w:rsidRPr="002001E7">
              <w:rPr>
                <w:rFonts w:ascii="Calibri" w:eastAsia="Calibri" w:hAnsi="Calibri"/>
                <w:sz w:val="22"/>
                <w:szCs w:val="22"/>
              </w:rPr>
              <w:t xml:space="preserve">, </w:t>
            </w:r>
            <w:proofErr w:type="spellStart"/>
            <w:r w:rsidRPr="002001E7">
              <w:rPr>
                <w:rFonts w:ascii="Calibri" w:eastAsia="Calibri" w:hAnsi="Calibri"/>
                <w:sz w:val="22"/>
                <w:szCs w:val="22"/>
              </w:rPr>
              <w:t>organisation</w:t>
            </w:r>
            <w:proofErr w:type="spellEnd"/>
            <w:r w:rsidRPr="002001E7">
              <w:rPr>
                <w:rFonts w:ascii="Calibri" w:eastAsia="Calibri" w:hAnsi="Calibri"/>
                <w:sz w:val="22"/>
                <w:szCs w:val="22"/>
              </w:rPr>
              <w:t>)</w:t>
            </w:r>
          </w:p>
        </w:tc>
        <w:tc>
          <w:tcPr>
            <w:tcW w:w="567" w:type="dxa"/>
          </w:tcPr>
          <w:p w:rsidR="005D2401" w:rsidRPr="002001E7" w:rsidRDefault="005D2401" w:rsidP="005D2401">
            <w:pPr>
              <w:spacing w:after="120"/>
              <w:jc w:val="both"/>
              <w:rPr>
                <w:lang w:val="fr-FR" w:eastAsia="fr-FR"/>
              </w:rPr>
            </w:pPr>
          </w:p>
        </w:tc>
        <w:tc>
          <w:tcPr>
            <w:tcW w:w="563" w:type="dxa"/>
          </w:tcPr>
          <w:p w:rsidR="005D2401" w:rsidRPr="002001E7" w:rsidRDefault="005D2401" w:rsidP="005D2401">
            <w:pPr>
              <w:spacing w:after="120"/>
              <w:jc w:val="both"/>
              <w:rPr>
                <w:lang w:val="fr-FR" w:eastAsia="fr-FR"/>
              </w:rPr>
            </w:pPr>
          </w:p>
        </w:tc>
        <w:tc>
          <w:tcPr>
            <w:tcW w:w="429" w:type="dxa"/>
          </w:tcPr>
          <w:p w:rsidR="005D2401" w:rsidRPr="002001E7" w:rsidRDefault="005D2401" w:rsidP="005D2401">
            <w:pPr>
              <w:spacing w:after="120"/>
              <w:jc w:val="both"/>
              <w:rPr>
                <w:lang w:val="fr-FR" w:eastAsia="fr-FR"/>
              </w:rPr>
            </w:pPr>
          </w:p>
        </w:tc>
      </w:tr>
      <w:tr w:rsidR="005D2401" w:rsidRPr="002001E7" w:rsidTr="003E0AEF">
        <w:tc>
          <w:tcPr>
            <w:tcW w:w="7185" w:type="dxa"/>
          </w:tcPr>
          <w:p w:rsidR="005D2401" w:rsidRPr="002001E7" w:rsidRDefault="005D2401" w:rsidP="005D2401">
            <w:pPr>
              <w:numPr>
                <w:ilvl w:val="0"/>
                <w:numId w:val="27"/>
              </w:numPr>
              <w:spacing w:after="120"/>
              <w:contextualSpacing/>
              <w:jc w:val="both"/>
              <w:rPr>
                <w:rFonts w:eastAsia="Calibri"/>
                <w:sz w:val="22"/>
                <w:szCs w:val="22"/>
                <w:lang w:val="fr-FR"/>
              </w:rPr>
            </w:pPr>
            <w:r w:rsidRPr="002001E7">
              <w:rPr>
                <w:rFonts w:ascii="Calibri" w:eastAsia="Calibri" w:hAnsi="Calibri"/>
                <w:sz w:val="22"/>
                <w:szCs w:val="22"/>
              </w:rPr>
              <w:t xml:space="preserve">respect des droits des </w:t>
            </w:r>
            <w:proofErr w:type="spellStart"/>
            <w:r w:rsidRPr="002001E7">
              <w:rPr>
                <w:rFonts w:ascii="Calibri" w:eastAsia="Calibri" w:hAnsi="Calibri"/>
                <w:sz w:val="22"/>
                <w:szCs w:val="22"/>
              </w:rPr>
              <w:t>mères</w:t>
            </w:r>
            <w:proofErr w:type="spellEnd"/>
            <w:r w:rsidRPr="002001E7">
              <w:rPr>
                <w:rFonts w:ascii="Calibri" w:eastAsia="Calibri" w:hAnsi="Calibri"/>
                <w:sz w:val="22"/>
                <w:szCs w:val="22"/>
              </w:rPr>
              <w:t xml:space="preserve"> leaders (</w:t>
            </w:r>
            <w:proofErr w:type="spellStart"/>
            <w:r w:rsidRPr="002001E7">
              <w:rPr>
                <w:rFonts w:ascii="Calibri" w:eastAsia="Calibri" w:hAnsi="Calibri"/>
                <w:sz w:val="22"/>
                <w:szCs w:val="22"/>
              </w:rPr>
              <w:t>avantages</w:t>
            </w:r>
            <w:proofErr w:type="spellEnd"/>
            <w:r w:rsidRPr="002001E7">
              <w:rPr>
                <w:rFonts w:ascii="Calibri" w:eastAsia="Calibri" w:hAnsi="Calibri"/>
                <w:sz w:val="22"/>
                <w:szCs w:val="22"/>
              </w:rPr>
              <w:t xml:space="preserve"> </w:t>
            </w:r>
            <w:proofErr w:type="spellStart"/>
            <w:r w:rsidRPr="002001E7">
              <w:rPr>
                <w:rFonts w:ascii="Calibri" w:eastAsia="Calibri" w:hAnsi="Calibri"/>
                <w:sz w:val="22"/>
                <w:szCs w:val="22"/>
              </w:rPr>
              <w:t>en</w:t>
            </w:r>
            <w:proofErr w:type="spellEnd"/>
            <w:r w:rsidRPr="002001E7">
              <w:rPr>
                <w:rFonts w:ascii="Calibri" w:eastAsia="Calibri" w:hAnsi="Calibri"/>
                <w:sz w:val="22"/>
                <w:szCs w:val="22"/>
              </w:rPr>
              <w:t xml:space="preserve"> rapport à </w:t>
            </w:r>
            <w:proofErr w:type="spellStart"/>
            <w:r w:rsidRPr="002001E7">
              <w:rPr>
                <w:rFonts w:ascii="Calibri" w:eastAsia="Calibri" w:hAnsi="Calibri"/>
                <w:sz w:val="22"/>
                <w:szCs w:val="22"/>
              </w:rPr>
              <w:t>l’assistance</w:t>
            </w:r>
            <w:proofErr w:type="spellEnd"/>
            <w:r w:rsidRPr="002001E7">
              <w:rPr>
                <w:rFonts w:ascii="Calibri" w:eastAsia="Calibri" w:hAnsi="Calibri"/>
                <w:sz w:val="22"/>
                <w:szCs w:val="22"/>
              </w:rPr>
              <w:t xml:space="preserve"> aux formations)</w:t>
            </w:r>
          </w:p>
        </w:tc>
        <w:tc>
          <w:tcPr>
            <w:tcW w:w="567" w:type="dxa"/>
          </w:tcPr>
          <w:p w:rsidR="005D2401" w:rsidRPr="002001E7" w:rsidRDefault="005D2401" w:rsidP="005D2401">
            <w:pPr>
              <w:spacing w:after="120"/>
              <w:jc w:val="both"/>
              <w:rPr>
                <w:lang w:val="fr-FR" w:eastAsia="fr-FR"/>
              </w:rPr>
            </w:pPr>
          </w:p>
        </w:tc>
        <w:tc>
          <w:tcPr>
            <w:tcW w:w="563" w:type="dxa"/>
          </w:tcPr>
          <w:p w:rsidR="005D2401" w:rsidRPr="002001E7" w:rsidRDefault="005D2401" w:rsidP="005D2401">
            <w:pPr>
              <w:spacing w:after="120"/>
              <w:jc w:val="both"/>
              <w:rPr>
                <w:lang w:val="fr-FR" w:eastAsia="fr-FR"/>
              </w:rPr>
            </w:pPr>
          </w:p>
        </w:tc>
        <w:tc>
          <w:tcPr>
            <w:tcW w:w="429" w:type="dxa"/>
          </w:tcPr>
          <w:p w:rsidR="005D2401" w:rsidRPr="002001E7" w:rsidRDefault="005D2401" w:rsidP="005D2401">
            <w:pPr>
              <w:spacing w:after="120"/>
              <w:jc w:val="both"/>
              <w:rPr>
                <w:lang w:val="fr-FR" w:eastAsia="fr-FR"/>
              </w:rPr>
            </w:pPr>
          </w:p>
        </w:tc>
      </w:tr>
      <w:tr w:rsidR="005D2401" w:rsidRPr="002001E7" w:rsidTr="003E0AEF">
        <w:tc>
          <w:tcPr>
            <w:tcW w:w="7185" w:type="dxa"/>
          </w:tcPr>
          <w:p w:rsidR="005D2401" w:rsidRPr="002001E7" w:rsidRDefault="005D2401" w:rsidP="005D2401">
            <w:pPr>
              <w:numPr>
                <w:ilvl w:val="0"/>
                <w:numId w:val="27"/>
              </w:numPr>
              <w:spacing w:after="120"/>
              <w:contextualSpacing/>
              <w:jc w:val="both"/>
              <w:rPr>
                <w:rFonts w:eastAsia="Calibri"/>
                <w:sz w:val="22"/>
                <w:szCs w:val="22"/>
                <w:lang w:val="fr-FR"/>
              </w:rPr>
            </w:pPr>
            <w:r w:rsidRPr="002001E7">
              <w:rPr>
                <w:rFonts w:eastAsia="Calibri"/>
                <w:sz w:val="22"/>
                <w:szCs w:val="22"/>
                <w:lang w:val="fr-FR"/>
              </w:rPr>
              <w:t>Qualité des rapports et Respect des clauses contractuelles</w:t>
            </w:r>
          </w:p>
        </w:tc>
        <w:tc>
          <w:tcPr>
            <w:tcW w:w="567" w:type="dxa"/>
          </w:tcPr>
          <w:p w:rsidR="005D2401" w:rsidRPr="002001E7" w:rsidRDefault="005D2401" w:rsidP="005D2401">
            <w:pPr>
              <w:spacing w:after="120"/>
              <w:jc w:val="both"/>
              <w:rPr>
                <w:lang w:val="fr-FR" w:eastAsia="fr-FR"/>
              </w:rPr>
            </w:pPr>
          </w:p>
        </w:tc>
        <w:tc>
          <w:tcPr>
            <w:tcW w:w="563" w:type="dxa"/>
          </w:tcPr>
          <w:p w:rsidR="005D2401" w:rsidRPr="002001E7" w:rsidRDefault="005D2401" w:rsidP="005D2401">
            <w:pPr>
              <w:spacing w:after="120"/>
              <w:jc w:val="both"/>
              <w:rPr>
                <w:lang w:val="fr-FR" w:eastAsia="fr-FR"/>
              </w:rPr>
            </w:pPr>
          </w:p>
        </w:tc>
        <w:tc>
          <w:tcPr>
            <w:tcW w:w="429" w:type="dxa"/>
          </w:tcPr>
          <w:p w:rsidR="005D2401" w:rsidRPr="002001E7" w:rsidRDefault="005D2401" w:rsidP="005D2401">
            <w:pPr>
              <w:spacing w:after="120"/>
              <w:jc w:val="both"/>
              <w:rPr>
                <w:lang w:val="fr-FR" w:eastAsia="fr-FR"/>
              </w:rPr>
            </w:pPr>
          </w:p>
        </w:tc>
      </w:tr>
      <w:tr w:rsidR="005D2401" w:rsidRPr="002001E7" w:rsidTr="003E0AEF">
        <w:tc>
          <w:tcPr>
            <w:tcW w:w="7185" w:type="dxa"/>
          </w:tcPr>
          <w:p w:rsidR="005D2401" w:rsidRPr="002001E7" w:rsidRDefault="005D2401" w:rsidP="005D2401">
            <w:pPr>
              <w:spacing w:after="120"/>
              <w:jc w:val="center"/>
              <w:rPr>
                <w:b/>
                <w:lang w:val="fr-FR" w:eastAsia="fr-FR"/>
              </w:rPr>
            </w:pPr>
            <w:r w:rsidRPr="002001E7">
              <w:rPr>
                <w:b/>
                <w:sz w:val="22"/>
                <w:szCs w:val="22"/>
                <w:lang w:val="fr-FR" w:eastAsia="fr-FR"/>
              </w:rPr>
              <w:t>TOTAL FID</w:t>
            </w:r>
          </w:p>
        </w:tc>
        <w:tc>
          <w:tcPr>
            <w:tcW w:w="1559" w:type="dxa"/>
            <w:gridSpan w:val="3"/>
          </w:tcPr>
          <w:p w:rsidR="005D2401" w:rsidRPr="002001E7" w:rsidRDefault="005D2401" w:rsidP="005D2401">
            <w:pPr>
              <w:spacing w:after="120"/>
              <w:jc w:val="center"/>
              <w:rPr>
                <w:b/>
                <w:lang w:val="fr-FR" w:eastAsia="fr-FR"/>
              </w:rPr>
            </w:pPr>
            <w:r w:rsidRPr="002001E7">
              <w:rPr>
                <w:b/>
                <w:sz w:val="22"/>
                <w:szCs w:val="22"/>
                <w:lang w:val="fr-FR" w:eastAsia="fr-FR"/>
              </w:rPr>
              <w:t>N 1=   (maximum 12)</w:t>
            </w:r>
          </w:p>
        </w:tc>
      </w:tr>
    </w:tbl>
    <w:p w:rsidR="005D2401" w:rsidRPr="002001E7" w:rsidRDefault="005D2401" w:rsidP="005D2401">
      <w:pPr>
        <w:spacing w:after="120"/>
        <w:ind w:left="720"/>
        <w:jc w:val="both"/>
        <w:rPr>
          <w:sz w:val="22"/>
          <w:szCs w:val="22"/>
          <w:lang w:val="fr-FR" w:eastAsia="fr-FR"/>
        </w:rPr>
      </w:pPr>
    </w:p>
    <w:p w:rsidR="005D2401" w:rsidRPr="002001E7" w:rsidRDefault="005D2401" w:rsidP="005D2401">
      <w:pPr>
        <w:spacing w:after="120"/>
        <w:ind w:left="720"/>
        <w:jc w:val="both"/>
        <w:rPr>
          <w:sz w:val="22"/>
          <w:szCs w:val="22"/>
          <w:lang w:val="fr-FR" w:eastAsia="fr-FR"/>
        </w:rPr>
      </w:pPr>
      <w:r w:rsidRPr="002001E7">
        <w:rPr>
          <w:sz w:val="22"/>
          <w:szCs w:val="22"/>
          <w:lang w:val="fr-FR" w:eastAsia="fr-FR"/>
        </w:rPr>
        <w:t>NOTE 1= INSUFFISANTE</w:t>
      </w:r>
    </w:p>
    <w:p w:rsidR="005D2401" w:rsidRPr="002001E7" w:rsidRDefault="005D2401" w:rsidP="005D2401">
      <w:pPr>
        <w:spacing w:after="120"/>
        <w:ind w:left="720"/>
        <w:jc w:val="both"/>
        <w:rPr>
          <w:sz w:val="22"/>
          <w:szCs w:val="22"/>
          <w:lang w:val="fr-FR" w:eastAsia="fr-FR"/>
        </w:rPr>
      </w:pPr>
      <w:r w:rsidRPr="002001E7">
        <w:rPr>
          <w:sz w:val="22"/>
          <w:szCs w:val="22"/>
          <w:lang w:val="fr-FR" w:eastAsia="fr-FR"/>
        </w:rPr>
        <w:t>NOTE 2= MOYENNE</w:t>
      </w:r>
    </w:p>
    <w:p w:rsidR="005D2401" w:rsidRPr="002001E7" w:rsidRDefault="005D2401" w:rsidP="005D2401">
      <w:pPr>
        <w:spacing w:after="120"/>
        <w:ind w:left="720"/>
        <w:jc w:val="both"/>
        <w:rPr>
          <w:sz w:val="22"/>
          <w:szCs w:val="22"/>
          <w:lang w:val="fr-FR" w:eastAsia="fr-FR"/>
        </w:rPr>
      </w:pPr>
      <w:r w:rsidRPr="002001E7">
        <w:rPr>
          <w:sz w:val="22"/>
          <w:szCs w:val="22"/>
          <w:lang w:val="fr-FR" w:eastAsia="fr-FR"/>
        </w:rPr>
        <w:t>NOTE 3= BONNE</w:t>
      </w:r>
    </w:p>
    <w:p w:rsidR="005D2401" w:rsidRPr="002001E7" w:rsidRDefault="005D2401" w:rsidP="005D2401">
      <w:pPr>
        <w:spacing w:after="120"/>
        <w:ind w:left="720"/>
        <w:jc w:val="both"/>
        <w:rPr>
          <w:sz w:val="22"/>
          <w:szCs w:val="22"/>
          <w:lang w:val="fr-FR" w:eastAsia="fr-FR"/>
        </w:rPr>
      </w:pPr>
    </w:p>
    <w:p w:rsidR="00581B81" w:rsidRPr="002001E7" w:rsidRDefault="00581B81" w:rsidP="005D2401">
      <w:pPr>
        <w:spacing w:after="120"/>
        <w:ind w:left="720"/>
        <w:jc w:val="both"/>
        <w:rPr>
          <w:sz w:val="22"/>
          <w:szCs w:val="22"/>
          <w:lang w:val="fr-FR" w:eastAsia="fr-FR"/>
        </w:rPr>
      </w:pPr>
    </w:p>
    <w:p w:rsidR="00581B81" w:rsidRPr="002001E7" w:rsidRDefault="00581B81" w:rsidP="005D2401">
      <w:pPr>
        <w:spacing w:after="120"/>
        <w:ind w:left="720"/>
        <w:jc w:val="both"/>
        <w:rPr>
          <w:sz w:val="22"/>
          <w:szCs w:val="22"/>
          <w:lang w:val="fr-FR" w:eastAsia="fr-FR"/>
        </w:rPr>
      </w:pPr>
    </w:p>
    <w:p w:rsidR="00581B81" w:rsidRPr="002001E7" w:rsidRDefault="00581B81" w:rsidP="005D2401">
      <w:pPr>
        <w:spacing w:after="120"/>
        <w:ind w:left="720"/>
        <w:jc w:val="both"/>
        <w:rPr>
          <w:sz w:val="22"/>
          <w:szCs w:val="22"/>
          <w:lang w:val="fr-FR" w:eastAsia="fr-FR"/>
        </w:rPr>
      </w:pPr>
    </w:p>
    <w:p w:rsidR="00581B81" w:rsidRPr="002001E7" w:rsidRDefault="00581B81" w:rsidP="005D2401">
      <w:pPr>
        <w:spacing w:after="120"/>
        <w:ind w:left="720"/>
        <w:jc w:val="both"/>
        <w:rPr>
          <w:sz w:val="22"/>
          <w:szCs w:val="22"/>
          <w:lang w:val="fr-FR" w:eastAsia="fr-FR"/>
        </w:rPr>
      </w:pPr>
    </w:p>
    <w:p w:rsidR="00581B81" w:rsidRPr="002001E7" w:rsidRDefault="00581B81" w:rsidP="005D2401">
      <w:pPr>
        <w:spacing w:after="120"/>
        <w:ind w:left="720"/>
        <w:jc w:val="both"/>
        <w:rPr>
          <w:sz w:val="22"/>
          <w:szCs w:val="22"/>
          <w:lang w:val="fr-FR" w:eastAsia="fr-FR"/>
        </w:rPr>
      </w:pPr>
    </w:p>
    <w:p w:rsidR="00581B81" w:rsidRPr="002001E7" w:rsidRDefault="00581B81" w:rsidP="005D2401">
      <w:pPr>
        <w:spacing w:after="120"/>
        <w:ind w:left="720"/>
        <w:jc w:val="both"/>
        <w:rPr>
          <w:sz w:val="22"/>
          <w:szCs w:val="22"/>
          <w:lang w:val="fr-FR" w:eastAsia="fr-FR"/>
        </w:rPr>
      </w:pPr>
    </w:p>
    <w:p w:rsidR="00581B81" w:rsidRPr="002001E7" w:rsidRDefault="00581B81" w:rsidP="005D2401">
      <w:pPr>
        <w:spacing w:after="120"/>
        <w:ind w:left="720"/>
        <w:jc w:val="both"/>
        <w:rPr>
          <w:sz w:val="22"/>
          <w:szCs w:val="22"/>
          <w:lang w:val="fr-FR" w:eastAsia="fr-FR"/>
        </w:rPr>
      </w:pPr>
    </w:p>
    <w:p w:rsidR="005D2401" w:rsidRPr="002001E7" w:rsidRDefault="005D2401" w:rsidP="005D2401">
      <w:pPr>
        <w:spacing w:after="120"/>
        <w:ind w:left="720"/>
        <w:jc w:val="both"/>
        <w:rPr>
          <w:sz w:val="22"/>
          <w:szCs w:val="22"/>
          <w:lang w:val="fr-FR" w:eastAsia="fr-FR"/>
        </w:rPr>
      </w:pPr>
      <w:r w:rsidRPr="002001E7">
        <w:rPr>
          <w:sz w:val="22"/>
          <w:szCs w:val="22"/>
          <w:lang w:val="fr-FR" w:eastAsia="fr-FR"/>
        </w:rPr>
        <w:t>Détail de la NOTE 1</w:t>
      </w:r>
    </w:p>
    <w:tbl>
      <w:tblPr>
        <w:tblW w:w="15194" w:type="dxa"/>
        <w:tblInd w:w="-1139" w:type="dxa"/>
        <w:tblLayout w:type="fixed"/>
        <w:tblCellMar>
          <w:left w:w="70" w:type="dxa"/>
          <w:right w:w="70" w:type="dxa"/>
        </w:tblCellMar>
        <w:tblLook w:val="04A0" w:firstRow="1" w:lastRow="0" w:firstColumn="1" w:lastColumn="0" w:noHBand="0" w:noVBand="1"/>
      </w:tblPr>
      <w:tblGrid>
        <w:gridCol w:w="764"/>
        <w:gridCol w:w="1776"/>
        <w:gridCol w:w="2563"/>
        <w:gridCol w:w="2127"/>
        <w:gridCol w:w="2126"/>
        <w:gridCol w:w="2126"/>
        <w:gridCol w:w="1337"/>
        <w:gridCol w:w="310"/>
        <w:gridCol w:w="141"/>
        <w:gridCol w:w="242"/>
        <w:gridCol w:w="310"/>
        <w:gridCol w:w="141"/>
        <w:gridCol w:w="780"/>
        <w:gridCol w:w="310"/>
        <w:gridCol w:w="141"/>
      </w:tblGrid>
      <w:tr w:rsidR="005D2401" w:rsidRPr="002001E7" w:rsidTr="003E0AEF">
        <w:trPr>
          <w:gridAfter w:val="1"/>
          <w:wAfter w:w="141" w:type="dxa"/>
          <w:trHeight w:val="1305"/>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401" w:rsidRPr="002001E7" w:rsidRDefault="005D2401" w:rsidP="005D2401">
            <w:pPr>
              <w:spacing w:after="120"/>
              <w:jc w:val="center"/>
              <w:rPr>
                <w:b/>
                <w:bCs/>
                <w:color w:val="000000"/>
                <w:sz w:val="20"/>
                <w:lang w:val="fr-FR" w:eastAsia="fr-FR"/>
              </w:rPr>
            </w:pPr>
            <w:r w:rsidRPr="002001E7">
              <w:rPr>
                <w:b/>
                <w:bCs/>
                <w:color w:val="000000"/>
                <w:sz w:val="20"/>
                <w:szCs w:val="22"/>
                <w:lang w:val="fr-FR" w:eastAsia="fr-FR"/>
              </w:rPr>
              <w:t>NOTE</w:t>
            </w:r>
          </w:p>
        </w:tc>
        <w:tc>
          <w:tcPr>
            <w:tcW w:w="1776" w:type="dxa"/>
            <w:tcBorders>
              <w:top w:val="single" w:sz="4" w:space="0" w:color="auto"/>
              <w:left w:val="nil"/>
              <w:bottom w:val="nil"/>
              <w:right w:val="single" w:sz="4" w:space="0" w:color="auto"/>
            </w:tcBorders>
            <w:shd w:val="clear" w:color="auto" w:fill="auto"/>
            <w:vAlign w:val="center"/>
            <w:hideMark/>
          </w:tcPr>
          <w:p w:rsidR="005D2401" w:rsidRPr="002001E7" w:rsidRDefault="005D2401" w:rsidP="005D2401">
            <w:pPr>
              <w:spacing w:after="120"/>
              <w:jc w:val="center"/>
              <w:rPr>
                <w:b/>
                <w:bCs/>
                <w:color w:val="000000"/>
                <w:sz w:val="20"/>
                <w:lang w:val="fr-FR" w:eastAsia="fr-FR"/>
              </w:rPr>
            </w:pPr>
            <w:r w:rsidRPr="002001E7">
              <w:rPr>
                <w:b/>
                <w:bCs/>
                <w:color w:val="000000"/>
                <w:sz w:val="20"/>
                <w:szCs w:val="22"/>
                <w:lang w:val="fr-FR" w:eastAsia="fr-FR"/>
              </w:rPr>
              <w:t>QUALITE DE  PRESTATION</w:t>
            </w:r>
          </w:p>
        </w:tc>
        <w:tc>
          <w:tcPr>
            <w:tcW w:w="2563" w:type="dxa"/>
            <w:tcBorders>
              <w:top w:val="single" w:sz="4" w:space="0" w:color="auto"/>
              <w:left w:val="nil"/>
              <w:bottom w:val="nil"/>
              <w:right w:val="single" w:sz="4" w:space="0" w:color="auto"/>
            </w:tcBorders>
            <w:shd w:val="clear" w:color="auto" w:fill="auto"/>
            <w:vAlign w:val="center"/>
          </w:tcPr>
          <w:p w:rsidR="005D2401" w:rsidRPr="002001E7" w:rsidRDefault="005D2401" w:rsidP="005D2401">
            <w:pPr>
              <w:spacing w:after="120"/>
              <w:jc w:val="center"/>
              <w:rPr>
                <w:b/>
                <w:color w:val="000000"/>
                <w:sz w:val="20"/>
                <w:lang w:val="fr-FR" w:eastAsia="fr-FR"/>
              </w:rPr>
            </w:pPr>
            <w:r w:rsidRPr="002001E7">
              <w:rPr>
                <w:b/>
                <w:sz w:val="20"/>
                <w:szCs w:val="22"/>
                <w:lang w:val="fr-FR" w:eastAsia="fr-FR"/>
              </w:rPr>
              <w:t xml:space="preserve">RESPECT DU CALENDRIER DE FORMATION ET D’ACCOMPAGNEMENT </w:t>
            </w:r>
          </w:p>
        </w:tc>
        <w:tc>
          <w:tcPr>
            <w:tcW w:w="2127" w:type="dxa"/>
            <w:tcBorders>
              <w:top w:val="single" w:sz="4" w:space="0" w:color="auto"/>
              <w:left w:val="nil"/>
              <w:bottom w:val="nil"/>
              <w:right w:val="single" w:sz="4" w:space="0" w:color="auto"/>
            </w:tcBorders>
            <w:shd w:val="clear" w:color="auto" w:fill="auto"/>
            <w:vAlign w:val="center"/>
          </w:tcPr>
          <w:p w:rsidR="005D2401" w:rsidRPr="002001E7" w:rsidRDefault="005D2401" w:rsidP="005D2401">
            <w:pPr>
              <w:spacing w:after="120"/>
              <w:jc w:val="center"/>
              <w:rPr>
                <w:b/>
                <w:color w:val="000000"/>
                <w:sz w:val="20"/>
                <w:lang w:val="fr-FR" w:eastAsia="fr-FR"/>
              </w:rPr>
            </w:pPr>
            <w:r w:rsidRPr="002001E7">
              <w:rPr>
                <w:b/>
                <w:sz w:val="20"/>
                <w:lang w:val="fr-FR" w:eastAsia="fr-FR"/>
              </w:rPr>
              <w:t xml:space="preserve">QUALITE DES FORMATIONS ET D’ACCOMPAGNEMENT EFFECTUES </w:t>
            </w:r>
          </w:p>
        </w:tc>
        <w:tc>
          <w:tcPr>
            <w:tcW w:w="2126" w:type="dxa"/>
            <w:tcBorders>
              <w:top w:val="single" w:sz="4" w:space="0" w:color="auto"/>
              <w:left w:val="nil"/>
              <w:bottom w:val="nil"/>
              <w:right w:val="single" w:sz="4" w:space="0" w:color="auto"/>
            </w:tcBorders>
            <w:shd w:val="clear" w:color="auto" w:fill="auto"/>
            <w:vAlign w:val="center"/>
          </w:tcPr>
          <w:p w:rsidR="005D2401" w:rsidRPr="002001E7" w:rsidRDefault="005D2401" w:rsidP="005D2401">
            <w:pPr>
              <w:spacing w:after="120"/>
              <w:jc w:val="center"/>
              <w:rPr>
                <w:b/>
                <w:color w:val="000000"/>
                <w:sz w:val="20"/>
                <w:lang w:val="fr-FR" w:eastAsia="fr-FR"/>
              </w:rPr>
            </w:pPr>
            <w:r w:rsidRPr="002001E7">
              <w:rPr>
                <w:b/>
                <w:sz w:val="20"/>
                <w:lang w:val="fr-FR" w:eastAsia="fr-FR"/>
              </w:rPr>
              <w:t xml:space="preserve">RESPECT DES DROITS DES MERES LEADERS </w:t>
            </w:r>
          </w:p>
        </w:tc>
        <w:tc>
          <w:tcPr>
            <w:tcW w:w="2126" w:type="dxa"/>
            <w:tcBorders>
              <w:top w:val="single" w:sz="4" w:space="0" w:color="auto"/>
              <w:left w:val="nil"/>
              <w:bottom w:val="single" w:sz="4" w:space="0" w:color="auto"/>
              <w:right w:val="single" w:sz="4" w:space="0" w:color="auto"/>
            </w:tcBorders>
          </w:tcPr>
          <w:p w:rsidR="005D2401" w:rsidRPr="002001E7" w:rsidRDefault="005D2401" w:rsidP="005D2401">
            <w:pPr>
              <w:spacing w:after="120"/>
              <w:jc w:val="center"/>
              <w:rPr>
                <w:b/>
                <w:bCs/>
                <w:color w:val="000000"/>
                <w:sz w:val="20"/>
                <w:lang w:val="fr-FR" w:eastAsia="fr-FR"/>
              </w:rPr>
            </w:pPr>
            <w:r w:rsidRPr="002001E7">
              <w:rPr>
                <w:b/>
                <w:sz w:val="20"/>
                <w:lang w:val="fr-FR" w:eastAsia="fr-FR"/>
              </w:rPr>
              <w:t>QUALITE DES RAPPORTS ET RESPECT DES CLAUSES CONTRACTUELLES</w:t>
            </w:r>
          </w:p>
        </w:tc>
        <w:tc>
          <w:tcPr>
            <w:tcW w:w="1647" w:type="dxa"/>
            <w:gridSpan w:val="2"/>
            <w:tcBorders>
              <w:top w:val="nil"/>
              <w:left w:val="single" w:sz="4" w:space="0" w:color="auto"/>
              <w:bottom w:val="nil"/>
              <w:right w:val="nil"/>
            </w:tcBorders>
            <w:shd w:val="clear" w:color="auto" w:fill="auto"/>
            <w:vAlign w:val="center"/>
            <w:hideMark/>
          </w:tcPr>
          <w:p w:rsidR="005D2401" w:rsidRPr="002001E7" w:rsidRDefault="005D2401" w:rsidP="005D2401">
            <w:pPr>
              <w:spacing w:after="120"/>
              <w:jc w:val="center"/>
              <w:rPr>
                <w:b/>
                <w:bCs/>
                <w:color w:val="000000"/>
                <w:lang w:val="fr-FR" w:eastAsia="fr-FR"/>
              </w:rPr>
            </w:pPr>
          </w:p>
        </w:tc>
        <w:tc>
          <w:tcPr>
            <w:tcW w:w="693" w:type="dxa"/>
            <w:gridSpan w:val="3"/>
            <w:tcBorders>
              <w:top w:val="nil"/>
              <w:left w:val="nil"/>
              <w:bottom w:val="nil"/>
              <w:right w:val="nil"/>
            </w:tcBorders>
            <w:shd w:val="clear" w:color="auto" w:fill="auto"/>
            <w:vAlign w:val="center"/>
            <w:hideMark/>
          </w:tcPr>
          <w:p w:rsidR="005D2401" w:rsidRPr="002001E7" w:rsidRDefault="005D2401" w:rsidP="005D2401">
            <w:pPr>
              <w:spacing w:after="120"/>
              <w:jc w:val="center"/>
              <w:rPr>
                <w:b/>
                <w:bCs/>
                <w:color w:val="000000"/>
                <w:lang w:val="fr-FR" w:eastAsia="fr-FR"/>
              </w:rPr>
            </w:pPr>
          </w:p>
        </w:tc>
        <w:tc>
          <w:tcPr>
            <w:tcW w:w="1231" w:type="dxa"/>
            <w:gridSpan w:val="3"/>
            <w:tcBorders>
              <w:top w:val="nil"/>
              <w:left w:val="nil"/>
              <w:bottom w:val="nil"/>
              <w:right w:val="nil"/>
            </w:tcBorders>
            <w:shd w:val="clear" w:color="auto" w:fill="auto"/>
            <w:vAlign w:val="center"/>
            <w:hideMark/>
          </w:tcPr>
          <w:p w:rsidR="005D2401" w:rsidRPr="002001E7" w:rsidRDefault="005D2401" w:rsidP="005D2401">
            <w:pPr>
              <w:spacing w:after="120"/>
              <w:jc w:val="center"/>
              <w:rPr>
                <w:b/>
                <w:bCs/>
                <w:color w:val="000000"/>
                <w:lang w:val="fr-FR" w:eastAsia="fr-FR"/>
              </w:rPr>
            </w:pPr>
          </w:p>
        </w:tc>
      </w:tr>
      <w:tr w:rsidR="005D2401" w:rsidRPr="002001E7" w:rsidTr="00581B81">
        <w:trPr>
          <w:gridAfter w:val="2"/>
          <w:wAfter w:w="451" w:type="dxa"/>
          <w:trHeight w:val="1172"/>
        </w:trPr>
        <w:tc>
          <w:tcPr>
            <w:tcW w:w="764" w:type="dxa"/>
            <w:tcBorders>
              <w:top w:val="nil"/>
              <w:left w:val="single" w:sz="4" w:space="0" w:color="auto"/>
              <w:bottom w:val="single" w:sz="4" w:space="0" w:color="auto"/>
              <w:right w:val="single" w:sz="4" w:space="0" w:color="auto"/>
            </w:tcBorders>
            <w:shd w:val="clear" w:color="auto" w:fill="auto"/>
            <w:hideMark/>
          </w:tcPr>
          <w:p w:rsidR="005D2401" w:rsidRPr="002001E7" w:rsidRDefault="005D2401" w:rsidP="00581B81">
            <w:pPr>
              <w:spacing w:after="120"/>
              <w:rPr>
                <w:b/>
                <w:bCs/>
                <w:color w:val="000000"/>
                <w:sz w:val="20"/>
                <w:lang w:val="fr-FR" w:eastAsia="fr-FR"/>
              </w:rPr>
            </w:pPr>
            <w:r w:rsidRPr="002001E7">
              <w:rPr>
                <w:b/>
                <w:bCs/>
                <w:color w:val="000000"/>
                <w:sz w:val="20"/>
                <w:szCs w:val="22"/>
                <w:lang w:val="fr-FR" w:eastAsia="fr-FR"/>
              </w:rPr>
              <w:t>1 =</w:t>
            </w:r>
          </w:p>
        </w:tc>
        <w:tc>
          <w:tcPr>
            <w:tcW w:w="1776" w:type="dxa"/>
            <w:tcBorders>
              <w:top w:val="single" w:sz="4" w:space="0" w:color="auto"/>
              <w:left w:val="nil"/>
              <w:bottom w:val="single" w:sz="4" w:space="0" w:color="auto"/>
              <w:right w:val="single" w:sz="4" w:space="0" w:color="auto"/>
            </w:tcBorders>
            <w:shd w:val="clear" w:color="auto" w:fill="auto"/>
            <w:hideMark/>
          </w:tcPr>
          <w:p w:rsidR="005D2401" w:rsidRPr="002001E7" w:rsidRDefault="005D2401" w:rsidP="00581B81">
            <w:pPr>
              <w:spacing w:after="120"/>
              <w:rPr>
                <w:b/>
                <w:bCs/>
                <w:color w:val="000000"/>
                <w:sz w:val="20"/>
                <w:lang w:val="fr-FR" w:eastAsia="fr-FR"/>
              </w:rPr>
            </w:pPr>
            <w:r w:rsidRPr="002001E7">
              <w:rPr>
                <w:b/>
                <w:bCs/>
                <w:color w:val="000000"/>
                <w:sz w:val="20"/>
                <w:szCs w:val="22"/>
                <w:lang w:val="fr-FR" w:eastAsia="fr-FR"/>
              </w:rPr>
              <w:t>INSUFFISANTE</w:t>
            </w:r>
          </w:p>
        </w:tc>
        <w:tc>
          <w:tcPr>
            <w:tcW w:w="2563" w:type="dxa"/>
            <w:tcBorders>
              <w:top w:val="single" w:sz="4" w:space="0" w:color="auto"/>
              <w:left w:val="nil"/>
              <w:bottom w:val="single" w:sz="4" w:space="0" w:color="auto"/>
              <w:right w:val="single" w:sz="4" w:space="0" w:color="auto"/>
            </w:tcBorders>
            <w:shd w:val="clear" w:color="auto" w:fill="auto"/>
            <w:hideMark/>
          </w:tcPr>
          <w:p w:rsidR="005D2401" w:rsidRPr="002001E7" w:rsidRDefault="005D2401" w:rsidP="00581B81">
            <w:pPr>
              <w:numPr>
                <w:ilvl w:val="0"/>
                <w:numId w:val="28"/>
              </w:numPr>
              <w:spacing w:after="120" w:line="276" w:lineRule="auto"/>
              <w:contextualSpacing/>
              <w:rPr>
                <w:rFonts w:ascii="Calibri" w:eastAsia="Calibri" w:hAnsi="Calibri"/>
                <w:color w:val="000000"/>
                <w:sz w:val="22"/>
                <w:szCs w:val="22"/>
              </w:rPr>
            </w:pPr>
            <w:proofErr w:type="spellStart"/>
            <w:r w:rsidRPr="002001E7">
              <w:rPr>
                <w:rFonts w:ascii="Calibri" w:eastAsia="Calibri" w:hAnsi="Calibri"/>
                <w:color w:val="000000"/>
                <w:sz w:val="22"/>
                <w:szCs w:val="22"/>
              </w:rPr>
              <w:t>Calendrier</w:t>
            </w:r>
            <w:proofErr w:type="spellEnd"/>
            <w:r w:rsidRPr="002001E7">
              <w:rPr>
                <w:rFonts w:ascii="Calibri" w:eastAsia="Calibri" w:hAnsi="Calibri"/>
                <w:color w:val="000000"/>
                <w:sz w:val="22"/>
                <w:szCs w:val="22"/>
              </w:rPr>
              <w:t xml:space="preserve"> et </w:t>
            </w:r>
            <w:proofErr w:type="spellStart"/>
            <w:r w:rsidRPr="002001E7">
              <w:rPr>
                <w:rFonts w:ascii="Calibri" w:eastAsia="Calibri" w:hAnsi="Calibri"/>
                <w:color w:val="000000"/>
                <w:sz w:val="22"/>
                <w:szCs w:val="22"/>
              </w:rPr>
              <w:t>durée</w:t>
            </w:r>
            <w:proofErr w:type="spellEnd"/>
            <w:r w:rsidRPr="002001E7">
              <w:rPr>
                <w:rFonts w:ascii="Calibri" w:eastAsia="Calibri" w:hAnsi="Calibri"/>
                <w:color w:val="000000"/>
                <w:sz w:val="22"/>
                <w:szCs w:val="22"/>
              </w:rPr>
              <w:t xml:space="preserve"> de formation non </w:t>
            </w:r>
            <w:proofErr w:type="spellStart"/>
            <w:r w:rsidRPr="002001E7">
              <w:rPr>
                <w:rFonts w:ascii="Calibri" w:eastAsia="Calibri" w:hAnsi="Calibri"/>
                <w:color w:val="000000"/>
                <w:sz w:val="22"/>
                <w:szCs w:val="22"/>
              </w:rPr>
              <w:t>respectée</w:t>
            </w:r>
            <w:proofErr w:type="spellEnd"/>
          </w:p>
          <w:p w:rsidR="005D2401" w:rsidRPr="002001E7" w:rsidRDefault="005D2401" w:rsidP="00581B81">
            <w:pPr>
              <w:numPr>
                <w:ilvl w:val="0"/>
                <w:numId w:val="28"/>
              </w:numPr>
              <w:spacing w:after="120" w:line="276" w:lineRule="auto"/>
              <w:contextualSpacing/>
              <w:rPr>
                <w:rFonts w:ascii="Calibri" w:eastAsia="Calibri" w:hAnsi="Calibri"/>
                <w:color w:val="000000"/>
                <w:sz w:val="22"/>
                <w:szCs w:val="22"/>
              </w:rPr>
            </w:pPr>
            <w:proofErr w:type="spellStart"/>
            <w:r w:rsidRPr="002001E7">
              <w:rPr>
                <w:rFonts w:ascii="Calibri" w:eastAsia="Calibri" w:hAnsi="Calibri"/>
                <w:color w:val="000000"/>
                <w:sz w:val="22"/>
                <w:szCs w:val="22"/>
              </w:rPr>
              <w:t>Calendrier</w:t>
            </w:r>
            <w:proofErr w:type="spellEnd"/>
            <w:r w:rsidRPr="002001E7">
              <w:rPr>
                <w:rFonts w:ascii="Calibri" w:eastAsia="Calibri" w:hAnsi="Calibri"/>
                <w:color w:val="000000"/>
                <w:sz w:val="22"/>
                <w:szCs w:val="22"/>
              </w:rPr>
              <w:t xml:space="preserve"> </w:t>
            </w:r>
            <w:proofErr w:type="spellStart"/>
            <w:r w:rsidRPr="002001E7">
              <w:rPr>
                <w:rFonts w:ascii="Calibri" w:eastAsia="Calibri" w:hAnsi="Calibri"/>
                <w:color w:val="000000"/>
                <w:sz w:val="22"/>
                <w:szCs w:val="22"/>
              </w:rPr>
              <w:t>d’accompagnement</w:t>
            </w:r>
            <w:proofErr w:type="spellEnd"/>
            <w:r w:rsidRPr="002001E7">
              <w:rPr>
                <w:rFonts w:ascii="Calibri" w:eastAsia="Calibri" w:hAnsi="Calibri"/>
                <w:color w:val="000000"/>
                <w:sz w:val="22"/>
                <w:szCs w:val="22"/>
              </w:rPr>
              <w:t xml:space="preserve"> non </w:t>
            </w:r>
            <w:proofErr w:type="spellStart"/>
            <w:r w:rsidRPr="002001E7">
              <w:rPr>
                <w:rFonts w:ascii="Calibri" w:eastAsia="Calibri" w:hAnsi="Calibri"/>
                <w:color w:val="000000"/>
                <w:sz w:val="22"/>
                <w:szCs w:val="22"/>
              </w:rPr>
              <w:t>respecté</w:t>
            </w:r>
            <w:proofErr w:type="spellEnd"/>
          </w:p>
          <w:p w:rsidR="005D2401" w:rsidRPr="002001E7" w:rsidRDefault="005D2401" w:rsidP="00581B81">
            <w:pPr>
              <w:numPr>
                <w:ilvl w:val="0"/>
                <w:numId w:val="28"/>
              </w:numPr>
              <w:spacing w:after="120" w:line="276" w:lineRule="auto"/>
              <w:contextualSpacing/>
              <w:rPr>
                <w:rFonts w:ascii="Calibri" w:eastAsia="Calibri" w:hAnsi="Calibri"/>
                <w:color w:val="000000"/>
                <w:sz w:val="22"/>
                <w:szCs w:val="22"/>
              </w:rPr>
            </w:pPr>
            <w:r w:rsidRPr="002001E7">
              <w:rPr>
                <w:rFonts w:ascii="Calibri" w:eastAsia="Calibri" w:hAnsi="Calibri"/>
                <w:color w:val="000000"/>
                <w:sz w:val="22"/>
                <w:szCs w:val="22"/>
              </w:rPr>
              <w:t xml:space="preserve">Retards frequents des débuts de </w:t>
            </w:r>
            <w:r w:rsidRPr="002001E7">
              <w:rPr>
                <w:rFonts w:ascii="Calibri" w:eastAsia="Calibri" w:hAnsi="Calibri"/>
                <w:color w:val="000000"/>
                <w:sz w:val="22"/>
                <w:szCs w:val="22"/>
              </w:rPr>
              <w:lastRenderedPageBreak/>
              <w:t xml:space="preserve">formation, beaucoup de temps </w:t>
            </w:r>
            <w:proofErr w:type="spellStart"/>
            <w:r w:rsidRPr="002001E7">
              <w:rPr>
                <w:rFonts w:ascii="Calibri" w:eastAsia="Calibri" w:hAnsi="Calibri"/>
                <w:color w:val="000000"/>
                <w:sz w:val="22"/>
                <w:szCs w:val="22"/>
              </w:rPr>
              <w:t>d’attente</w:t>
            </w:r>
            <w:proofErr w:type="spellEnd"/>
            <w:r w:rsidRPr="002001E7">
              <w:rPr>
                <w:rFonts w:ascii="Calibri" w:eastAsia="Calibri" w:hAnsi="Calibri"/>
                <w:color w:val="000000"/>
                <w:sz w:val="22"/>
                <w:szCs w:val="22"/>
              </w:rPr>
              <w:t xml:space="preserve"> des </w:t>
            </w:r>
            <w:proofErr w:type="spellStart"/>
            <w:r w:rsidRPr="002001E7">
              <w:rPr>
                <w:rFonts w:ascii="Calibri" w:eastAsia="Calibri" w:hAnsi="Calibri"/>
                <w:color w:val="000000"/>
                <w:sz w:val="22"/>
                <w:szCs w:val="22"/>
              </w:rPr>
              <w:t>mères</w:t>
            </w:r>
            <w:proofErr w:type="spellEnd"/>
            <w:r w:rsidRPr="002001E7">
              <w:rPr>
                <w:rFonts w:ascii="Calibri" w:eastAsia="Calibri" w:hAnsi="Calibri"/>
                <w:color w:val="000000"/>
                <w:sz w:val="22"/>
                <w:szCs w:val="22"/>
              </w:rPr>
              <w:t xml:space="preserve"> leaders à former</w:t>
            </w:r>
          </w:p>
        </w:tc>
        <w:tc>
          <w:tcPr>
            <w:tcW w:w="2127" w:type="dxa"/>
            <w:tcBorders>
              <w:top w:val="single" w:sz="4" w:space="0" w:color="auto"/>
              <w:left w:val="nil"/>
              <w:bottom w:val="single" w:sz="4" w:space="0" w:color="auto"/>
              <w:right w:val="single" w:sz="4" w:space="0" w:color="auto"/>
            </w:tcBorders>
            <w:shd w:val="clear" w:color="auto" w:fill="auto"/>
            <w:hideMark/>
          </w:tcPr>
          <w:p w:rsidR="005D2401" w:rsidRPr="002001E7" w:rsidRDefault="005D2401" w:rsidP="00581B81">
            <w:pPr>
              <w:spacing w:after="120"/>
              <w:rPr>
                <w:color w:val="000000"/>
                <w:lang w:val="fr-FR" w:eastAsia="fr-FR"/>
              </w:rPr>
            </w:pPr>
            <w:r w:rsidRPr="002001E7">
              <w:rPr>
                <w:color w:val="000000"/>
                <w:sz w:val="22"/>
                <w:szCs w:val="22"/>
                <w:lang w:val="fr-FR" w:eastAsia="fr-FR"/>
              </w:rPr>
              <w:lastRenderedPageBreak/>
              <w:t>-Formation mal organisé et non préparé</w:t>
            </w:r>
          </w:p>
          <w:p w:rsidR="005D2401" w:rsidRPr="002001E7" w:rsidRDefault="005D2401" w:rsidP="00581B81">
            <w:pPr>
              <w:spacing w:after="120"/>
              <w:rPr>
                <w:color w:val="000000"/>
                <w:sz w:val="22"/>
                <w:szCs w:val="22"/>
                <w:lang w:val="fr-FR" w:eastAsia="fr-FR"/>
              </w:rPr>
            </w:pPr>
            <w:r w:rsidRPr="002001E7">
              <w:rPr>
                <w:color w:val="000000"/>
                <w:sz w:val="22"/>
                <w:szCs w:val="22"/>
                <w:lang w:val="fr-FR" w:eastAsia="fr-FR"/>
              </w:rPr>
              <w:t>-Contenu de la formation non compris et maîtrisé par les mères leaders</w:t>
            </w:r>
          </w:p>
          <w:p w:rsidR="005D2401" w:rsidRPr="002001E7" w:rsidRDefault="005D2401" w:rsidP="00581B81">
            <w:pPr>
              <w:spacing w:after="120"/>
              <w:rPr>
                <w:color w:val="000000"/>
                <w:lang w:val="fr-FR" w:eastAsia="fr-FR"/>
              </w:rPr>
            </w:pPr>
            <w:r w:rsidRPr="002001E7">
              <w:rPr>
                <w:color w:val="000000"/>
                <w:sz w:val="22"/>
                <w:szCs w:val="22"/>
                <w:lang w:val="fr-FR" w:eastAsia="fr-FR"/>
              </w:rPr>
              <w:t xml:space="preserve">-Matériel logistique insuffisant (emballages, marqueurs, </w:t>
            </w:r>
            <w:proofErr w:type="spellStart"/>
            <w:r w:rsidRPr="002001E7">
              <w:rPr>
                <w:color w:val="000000"/>
                <w:sz w:val="22"/>
                <w:szCs w:val="22"/>
                <w:lang w:val="fr-FR" w:eastAsia="fr-FR"/>
              </w:rPr>
              <w:t>masking</w:t>
            </w:r>
            <w:proofErr w:type="spellEnd"/>
            <w:r w:rsidRPr="002001E7">
              <w:rPr>
                <w:color w:val="000000"/>
                <w:sz w:val="22"/>
                <w:szCs w:val="22"/>
                <w:lang w:val="fr-FR" w:eastAsia="fr-FR"/>
              </w:rPr>
              <w:t xml:space="preserve"> </w:t>
            </w:r>
            <w:r w:rsidRPr="002001E7">
              <w:rPr>
                <w:color w:val="000000"/>
                <w:sz w:val="22"/>
                <w:szCs w:val="22"/>
                <w:lang w:val="fr-FR" w:eastAsia="fr-FR"/>
              </w:rPr>
              <w:lastRenderedPageBreak/>
              <w:t>tape, cartons chemises, salle, état de paiement, justification des restaurations, fiches de présence,…)</w:t>
            </w:r>
          </w:p>
          <w:p w:rsidR="005D2401" w:rsidRPr="002001E7" w:rsidRDefault="005D2401" w:rsidP="00581B81">
            <w:pPr>
              <w:spacing w:after="120"/>
              <w:rPr>
                <w:color w:val="000000"/>
                <w:lang w:val="fr-FR" w:eastAsia="fr-FR"/>
              </w:rPr>
            </w:pPr>
            <w:r w:rsidRPr="002001E7">
              <w:rPr>
                <w:color w:val="000000"/>
                <w:sz w:val="22"/>
                <w:szCs w:val="22"/>
                <w:lang w:val="fr-FR" w:eastAsia="fr-FR"/>
              </w:rPr>
              <w:t>-Formateur maltraitant les participants</w:t>
            </w:r>
          </w:p>
          <w:p w:rsidR="005D2401" w:rsidRPr="002001E7" w:rsidRDefault="005D2401" w:rsidP="00581B81">
            <w:pPr>
              <w:spacing w:after="120"/>
              <w:rPr>
                <w:color w:val="000000"/>
                <w:sz w:val="22"/>
                <w:szCs w:val="22"/>
                <w:lang w:val="fr-FR" w:eastAsia="fr-FR"/>
              </w:rPr>
            </w:pPr>
            <w:r w:rsidRPr="002001E7">
              <w:rPr>
                <w:color w:val="000000"/>
                <w:sz w:val="22"/>
                <w:szCs w:val="22"/>
                <w:lang w:val="fr-FR" w:eastAsia="fr-FR"/>
              </w:rPr>
              <w:t xml:space="preserve">-Formation et accompagnement ne respectant pas les normes prévues dans le contrat sur site </w:t>
            </w:r>
          </w:p>
          <w:p w:rsidR="005D2401" w:rsidRPr="002001E7" w:rsidRDefault="005D2401" w:rsidP="00581B81">
            <w:pPr>
              <w:spacing w:after="120"/>
              <w:rPr>
                <w:color w:val="000000"/>
                <w:lang w:val="fr-FR" w:eastAsia="fr-FR"/>
              </w:rPr>
            </w:pPr>
            <w:r w:rsidRPr="002001E7">
              <w:rPr>
                <w:color w:val="000000"/>
                <w:sz w:val="22"/>
                <w:szCs w:val="22"/>
                <w:lang w:val="fr-FR" w:eastAsia="fr-FR"/>
              </w:rPr>
              <w:t xml:space="preserve">-Pas de recommandations communiquées pendant les accompagnements des espaces de bien être </w:t>
            </w:r>
          </w:p>
        </w:tc>
        <w:tc>
          <w:tcPr>
            <w:tcW w:w="2126" w:type="dxa"/>
            <w:tcBorders>
              <w:top w:val="single" w:sz="4" w:space="0" w:color="auto"/>
              <w:left w:val="nil"/>
              <w:bottom w:val="single" w:sz="4" w:space="0" w:color="auto"/>
              <w:right w:val="single" w:sz="4" w:space="0" w:color="auto"/>
            </w:tcBorders>
            <w:shd w:val="clear" w:color="auto" w:fill="auto"/>
          </w:tcPr>
          <w:p w:rsidR="005D2401" w:rsidRPr="002001E7" w:rsidRDefault="005D2401" w:rsidP="00581B81">
            <w:pPr>
              <w:spacing w:after="120"/>
              <w:rPr>
                <w:color w:val="000000"/>
                <w:lang w:val="fr-FR" w:eastAsia="fr-FR"/>
              </w:rPr>
            </w:pPr>
            <w:r w:rsidRPr="002001E7">
              <w:rPr>
                <w:color w:val="000000"/>
                <w:lang w:val="fr-FR" w:eastAsia="fr-FR"/>
              </w:rPr>
              <w:lastRenderedPageBreak/>
              <w:t>-</w:t>
            </w:r>
            <w:proofErr w:type="spellStart"/>
            <w:r w:rsidRPr="002001E7">
              <w:rPr>
                <w:rFonts w:ascii="Calibri" w:eastAsia="Calibri" w:hAnsi="Calibri"/>
                <w:color w:val="000000"/>
                <w:sz w:val="22"/>
                <w:szCs w:val="22"/>
              </w:rPr>
              <w:t>Avantages</w:t>
            </w:r>
            <w:proofErr w:type="spellEnd"/>
            <w:r w:rsidRPr="002001E7">
              <w:rPr>
                <w:rFonts w:ascii="Calibri" w:eastAsia="Calibri" w:hAnsi="Calibri"/>
                <w:color w:val="000000"/>
                <w:sz w:val="22"/>
                <w:szCs w:val="22"/>
              </w:rPr>
              <w:t xml:space="preserve"> des participants aux formations non </w:t>
            </w:r>
            <w:proofErr w:type="spellStart"/>
            <w:r w:rsidRPr="002001E7">
              <w:rPr>
                <w:rFonts w:ascii="Calibri" w:eastAsia="Calibri" w:hAnsi="Calibri"/>
                <w:color w:val="000000"/>
                <w:sz w:val="22"/>
                <w:szCs w:val="22"/>
              </w:rPr>
              <w:t>distribuées</w:t>
            </w:r>
            <w:proofErr w:type="spellEnd"/>
            <w:r w:rsidRPr="002001E7">
              <w:rPr>
                <w:rFonts w:ascii="Calibri" w:eastAsia="Calibri" w:hAnsi="Calibri"/>
                <w:color w:val="000000"/>
                <w:sz w:val="22"/>
                <w:szCs w:val="22"/>
              </w:rPr>
              <w:t xml:space="preserve"> et non </w:t>
            </w:r>
            <w:proofErr w:type="spellStart"/>
            <w:r w:rsidRPr="002001E7">
              <w:rPr>
                <w:rFonts w:ascii="Calibri" w:eastAsia="Calibri" w:hAnsi="Calibri"/>
                <w:color w:val="000000"/>
                <w:sz w:val="22"/>
                <w:szCs w:val="22"/>
              </w:rPr>
              <w:t>complétées</w:t>
            </w:r>
            <w:proofErr w:type="spellEnd"/>
            <w:r w:rsidRPr="002001E7">
              <w:rPr>
                <w:rFonts w:ascii="Calibri" w:eastAsia="Calibri" w:hAnsi="Calibri"/>
                <w:color w:val="000000"/>
                <w:sz w:val="22"/>
                <w:szCs w:val="22"/>
              </w:rPr>
              <w:t xml:space="preserve"> </w:t>
            </w:r>
            <w:proofErr w:type="spellStart"/>
            <w:r w:rsidRPr="002001E7">
              <w:rPr>
                <w:rFonts w:ascii="Calibri" w:eastAsia="Calibri" w:hAnsi="Calibri"/>
                <w:color w:val="000000"/>
                <w:sz w:val="22"/>
                <w:szCs w:val="22"/>
              </w:rPr>
              <w:t>suivant</w:t>
            </w:r>
            <w:proofErr w:type="spellEnd"/>
            <w:r w:rsidRPr="002001E7">
              <w:rPr>
                <w:rFonts w:ascii="Calibri" w:eastAsia="Calibri" w:hAnsi="Calibri"/>
                <w:color w:val="000000"/>
                <w:sz w:val="22"/>
                <w:szCs w:val="22"/>
              </w:rPr>
              <w:t xml:space="preserve"> le </w:t>
            </w:r>
            <w:proofErr w:type="spellStart"/>
            <w:r w:rsidRPr="002001E7">
              <w:rPr>
                <w:rFonts w:ascii="Calibri" w:eastAsia="Calibri" w:hAnsi="Calibri"/>
                <w:color w:val="000000"/>
                <w:sz w:val="22"/>
                <w:szCs w:val="22"/>
              </w:rPr>
              <w:t>barème</w:t>
            </w:r>
            <w:proofErr w:type="spellEnd"/>
            <w:r w:rsidRPr="002001E7">
              <w:rPr>
                <w:rFonts w:ascii="Calibri" w:eastAsia="Calibri" w:hAnsi="Calibri"/>
                <w:color w:val="000000"/>
                <w:sz w:val="22"/>
                <w:szCs w:val="22"/>
              </w:rPr>
              <w:t xml:space="preserve"> </w:t>
            </w:r>
            <w:proofErr w:type="spellStart"/>
            <w:r w:rsidRPr="002001E7">
              <w:rPr>
                <w:rFonts w:ascii="Calibri" w:eastAsia="Calibri" w:hAnsi="Calibri"/>
                <w:color w:val="000000"/>
                <w:sz w:val="22"/>
                <w:szCs w:val="22"/>
              </w:rPr>
              <w:t>fixé</w:t>
            </w:r>
            <w:proofErr w:type="spellEnd"/>
            <w:r w:rsidRPr="002001E7">
              <w:rPr>
                <w:rFonts w:ascii="Calibri" w:eastAsia="Calibri" w:hAnsi="Calibri"/>
                <w:color w:val="000000"/>
                <w:sz w:val="22"/>
                <w:szCs w:val="22"/>
              </w:rPr>
              <w:t xml:space="preserve"> (</w:t>
            </w:r>
            <w:proofErr w:type="spellStart"/>
            <w:r w:rsidRPr="002001E7">
              <w:rPr>
                <w:rFonts w:ascii="Calibri" w:eastAsia="Calibri" w:hAnsi="Calibri"/>
                <w:color w:val="000000"/>
                <w:sz w:val="22"/>
                <w:szCs w:val="22"/>
              </w:rPr>
              <w:t>indemnité</w:t>
            </w:r>
            <w:proofErr w:type="spellEnd"/>
            <w:r w:rsidRPr="002001E7">
              <w:rPr>
                <w:rFonts w:ascii="Calibri" w:eastAsia="Calibri" w:hAnsi="Calibri"/>
                <w:color w:val="000000"/>
                <w:sz w:val="22"/>
                <w:szCs w:val="22"/>
              </w:rPr>
              <w:t xml:space="preserve"> de formation, </w:t>
            </w:r>
            <w:proofErr w:type="spellStart"/>
            <w:r w:rsidRPr="002001E7">
              <w:rPr>
                <w:rFonts w:ascii="Calibri" w:eastAsia="Calibri" w:hAnsi="Calibri"/>
                <w:color w:val="000000"/>
                <w:sz w:val="22"/>
                <w:szCs w:val="22"/>
              </w:rPr>
              <w:t>indemnité</w:t>
            </w:r>
            <w:proofErr w:type="spellEnd"/>
            <w:r w:rsidRPr="002001E7">
              <w:rPr>
                <w:rFonts w:ascii="Calibri" w:eastAsia="Calibri" w:hAnsi="Calibri"/>
                <w:color w:val="000000"/>
                <w:sz w:val="22"/>
                <w:szCs w:val="22"/>
              </w:rPr>
              <w:t xml:space="preserve"> de </w:t>
            </w:r>
            <w:proofErr w:type="spellStart"/>
            <w:r w:rsidRPr="002001E7">
              <w:rPr>
                <w:rFonts w:ascii="Calibri" w:eastAsia="Calibri" w:hAnsi="Calibri"/>
                <w:color w:val="000000"/>
                <w:sz w:val="22"/>
                <w:szCs w:val="22"/>
              </w:rPr>
              <w:t>déplacement</w:t>
            </w:r>
            <w:proofErr w:type="spellEnd"/>
            <w:r w:rsidRPr="002001E7">
              <w:rPr>
                <w:rFonts w:ascii="Calibri" w:eastAsia="Calibri" w:hAnsi="Calibri"/>
                <w:color w:val="000000"/>
                <w:sz w:val="22"/>
                <w:szCs w:val="22"/>
              </w:rPr>
              <w:t xml:space="preserve">, </w:t>
            </w:r>
            <w:r w:rsidRPr="002001E7">
              <w:rPr>
                <w:rFonts w:ascii="Calibri" w:eastAsia="Calibri" w:hAnsi="Calibri"/>
                <w:color w:val="000000"/>
                <w:sz w:val="22"/>
                <w:szCs w:val="22"/>
              </w:rPr>
              <w:lastRenderedPageBreak/>
              <w:t xml:space="preserve">pause-café et pause </w:t>
            </w:r>
            <w:proofErr w:type="spellStart"/>
            <w:r w:rsidRPr="002001E7">
              <w:rPr>
                <w:rFonts w:ascii="Calibri" w:eastAsia="Calibri" w:hAnsi="Calibri"/>
                <w:color w:val="000000"/>
                <w:sz w:val="22"/>
                <w:szCs w:val="22"/>
              </w:rPr>
              <w:t>déjeuné</w:t>
            </w:r>
            <w:proofErr w:type="spellEnd"/>
            <w:r w:rsidRPr="002001E7">
              <w:rPr>
                <w:rFonts w:ascii="Calibri" w:eastAsia="Calibri" w:hAnsi="Calibri"/>
                <w:color w:val="000000"/>
                <w:sz w:val="22"/>
                <w:szCs w:val="22"/>
              </w:rPr>
              <w:t>)</w:t>
            </w:r>
          </w:p>
        </w:tc>
        <w:tc>
          <w:tcPr>
            <w:tcW w:w="2126" w:type="dxa"/>
            <w:tcBorders>
              <w:top w:val="single" w:sz="4" w:space="0" w:color="auto"/>
              <w:left w:val="nil"/>
              <w:bottom w:val="single" w:sz="4" w:space="0" w:color="auto"/>
              <w:right w:val="single" w:sz="4" w:space="0" w:color="auto"/>
            </w:tcBorders>
            <w:shd w:val="clear" w:color="auto" w:fill="auto"/>
          </w:tcPr>
          <w:p w:rsidR="005D2401" w:rsidRPr="002001E7" w:rsidRDefault="005D2401" w:rsidP="00581B81">
            <w:pPr>
              <w:spacing w:after="120"/>
              <w:rPr>
                <w:rFonts w:ascii="Calibri" w:eastAsia="Calibri" w:hAnsi="Calibri"/>
                <w:color w:val="000000"/>
                <w:sz w:val="22"/>
                <w:szCs w:val="22"/>
              </w:rPr>
            </w:pPr>
            <w:r w:rsidRPr="002001E7">
              <w:rPr>
                <w:color w:val="000000"/>
                <w:sz w:val="22"/>
                <w:szCs w:val="22"/>
                <w:lang w:val="fr-FR" w:eastAsia="fr-FR"/>
              </w:rPr>
              <w:lastRenderedPageBreak/>
              <w:t xml:space="preserve">- </w:t>
            </w:r>
            <w:r w:rsidRPr="002001E7">
              <w:rPr>
                <w:rFonts w:ascii="Calibri" w:eastAsia="Calibri" w:hAnsi="Calibri"/>
                <w:color w:val="000000"/>
                <w:sz w:val="22"/>
                <w:szCs w:val="22"/>
              </w:rPr>
              <w:t xml:space="preserve">Retard + de 10 </w:t>
            </w:r>
            <w:proofErr w:type="spellStart"/>
            <w:r w:rsidRPr="002001E7">
              <w:rPr>
                <w:rFonts w:ascii="Calibri" w:eastAsia="Calibri" w:hAnsi="Calibri"/>
                <w:color w:val="000000"/>
                <w:sz w:val="22"/>
                <w:szCs w:val="22"/>
              </w:rPr>
              <w:t>jours</w:t>
            </w:r>
            <w:proofErr w:type="spellEnd"/>
            <w:r w:rsidRPr="002001E7">
              <w:rPr>
                <w:rFonts w:ascii="Calibri" w:eastAsia="Calibri" w:hAnsi="Calibri"/>
                <w:color w:val="000000"/>
                <w:sz w:val="22"/>
                <w:szCs w:val="22"/>
              </w:rPr>
              <w:t xml:space="preserve"> par rapport à </w:t>
            </w:r>
            <w:proofErr w:type="spellStart"/>
            <w:r w:rsidRPr="002001E7">
              <w:rPr>
                <w:rFonts w:ascii="Calibri" w:eastAsia="Calibri" w:hAnsi="Calibri"/>
                <w:color w:val="000000"/>
                <w:sz w:val="22"/>
                <w:szCs w:val="22"/>
              </w:rPr>
              <w:t>l’arrivée</w:t>
            </w:r>
            <w:proofErr w:type="spellEnd"/>
            <w:r w:rsidRPr="002001E7">
              <w:rPr>
                <w:rFonts w:ascii="Calibri" w:eastAsia="Calibri" w:hAnsi="Calibri"/>
                <w:color w:val="000000"/>
                <w:sz w:val="22"/>
                <w:szCs w:val="22"/>
              </w:rPr>
              <w:t xml:space="preserve"> Rapport de formation/ Rapport </w:t>
            </w:r>
            <w:proofErr w:type="spellStart"/>
            <w:r w:rsidRPr="002001E7">
              <w:rPr>
                <w:rFonts w:ascii="Calibri" w:eastAsia="Calibri" w:hAnsi="Calibri"/>
                <w:color w:val="000000"/>
                <w:sz w:val="22"/>
                <w:szCs w:val="22"/>
              </w:rPr>
              <w:t>d’accompagnement</w:t>
            </w:r>
            <w:proofErr w:type="spellEnd"/>
            <w:r w:rsidRPr="002001E7">
              <w:rPr>
                <w:rFonts w:ascii="Calibri" w:eastAsia="Calibri" w:hAnsi="Calibri"/>
                <w:color w:val="000000"/>
                <w:sz w:val="22"/>
                <w:szCs w:val="22"/>
              </w:rPr>
              <w:t>/Rapport final</w:t>
            </w:r>
          </w:p>
          <w:p w:rsidR="005D2401" w:rsidRPr="002001E7" w:rsidRDefault="005D2401" w:rsidP="00581B81">
            <w:pPr>
              <w:spacing w:after="120"/>
              <w:rPr>
                <w:rFonts w:ascii="Calibri" w:eastAsia="Calibri" w:hAnsi="Calibri"/>
                <w:color w:val="000000"/>
                <w:sz w:val="22"/>
                <w:szCs w:val="22"/>
              </w:rPr>
            </w:pPr>
            <w:r w:rsidRPr="002001E7">
              <w:rPr>
                <w:rFonts w:ascii="Calibri" w:eastAsia="Calibri" w:hAnsi="Calibri"/>
                <w:color w:val="000000"/>
                <w:sz w:val="22"/>
                <w:szCs w:val="22"/>
              </w:rPr>
              <w:t xml:space="preserve">- Rapport mal </w:t>
            </w:r>
            <w:proofErr w:type="spellStart"/>
            <w:r w:rsidRPr="002001E7">
              <w:rPr>
                <w:rFonts w:ascii="Calibri" w:eastAsia="Calibri" w:hAnsi="Calibri"/>
                <w:color w:val="000000"/>
                <w:sz w:val="22"/>
                <w:szCs w:val="22"/>
              </w:rPr>
              <w:t>rempli</w:t>
            </w:r>
            <w:proofErr w:type="spellEnd"/>
            <w:r w:rsidRPr="002001E7">
              <w:rPr>
                <w:rFonts w:ascii="Calibri" w:eastAsia="Calibri" w:hAnsi="Calibri"/>
                <w:color w:val="000000"/>
                <w:sz w:val="22"/>
                <w:szCs w:val="22"/>
              </w:rPr>
              <w:t xml:space="preserve"> et non </w:t>
            </w:r>
            <w:proofErr w:type="spellStart"/>
            <w:r w:rsidRPr="002001E7">
              <w:rPr>
                <w:rFonts w:ascii="Calibri" w:eastAsia="Calibri" w:hAnsi="Calibri"/>
                <w:color w:val="000000"/>
                <w:sz w:val="22"/>
                <w:szCs w:val="22"/>
              </w:rPr>
              <w:t>relié</w:t>
            </w:r>
            <w:proofErr w:type="spellEnd"/>
          </w:p>
          <w:p w:rsidR="005D2401" w:rsidRPr="002001E7" w:rsidRDefault="005D2401" w:rsidP="00581B81">
            <w:pPr>
              <w:spacing w:after="120"/>
              <w:rPr>
                <w:rFonts w:ascii="Calibri" w:eastAsia="Calibri" w:hAnsi="Calibri"/>
                <w:color w:val="000000"/>
                <w:sz w:val="22"/>
                <w:szCs w:val="22"/>
              </w:rPr>
            </w:pPr>
            <w:r w:rsidRPr="002001E7">
              <w:rPr>
                <w:rFonts w:ascii="Calibri" w:eastAsia="Calibri" w:hAnsi="Calibri"/>
                <w:color w:val="000000"/>
                <w:sz w:val="22"/>
                <w:szCs w:val="22"/>
              </w:rPr>
              <w:t xml:space="preserve">-4 retards sur 8 des rapports </w:t>
            </w:r>
            <w:proofErr w:type="spellStart"/>
            <w:r w:rsidRPr="002001E7">
              <w:rPr>
                <w:rFonts w:ascii="Calibri" w:eastAsia="Calibri" w:hAnsi="Calibri"/>
                <w:color w:val="000000"/>
                <w:sz w:val="22"/>
                <w:szCs w:val="22"/>
              </w:rPr>
              <w:t>d’activités</w:t>
            </w:r>
            <w:proofErr w:type="spellEnd"/>
            <w:r w:rsidRPr="002001E7">
              <w:rPr>
                <w:rFonts w:ascii="Calibri" w:eastAsia="Calibri" w:hAnsi="Calibri"/>
                <w:color w:val="000000"/>
                <w:sz w:val="22"/>
                <w:szCs w:val="22"/>
              </w:rPr>
              <w:t xml:space="preserve"> </w:t>
            </w:r>
            <w:proofErr w:type="spellStart"/>
            <w:r w:rsidRPr="002001E7">
              <w:rPr>
                <w:rFonts w:ascii="Calibri" w:eastAsia="Calibri" w:hAnsi="Calibri"/>
                <w:color w:val="000000"/>
                <w:sz w:val="22"/>
                <w:szCs w:val="22"/>
              </w:rPr>
              <w:lastRenderedPageBreak/>
              <w:t>partielles</w:t>
            </w:r>
            <w:proofErr w:type="spellEnd"/>
            <w:r w:rsidRPr="002001E7">
              <w:rPr>
                <w:rFonts w:ascii="Calibri" w:eastAsia="Calibri" w:hAnsi="Calibri"/>
                <w:color w:val="000000"/>
                <w:sz w:val="22"/>
                <w:szCs w:val="22"/>
              </w:rPr>
              <w:t xml:space="preserve"> (formation et </w:t>
            </w:r>
            <w:proofErr w:type="spellStart"/>
            <w:r w:rsidRPr="002001E7">
              <w:rPr>
                <w:rFonts w:ascii="Calibri" w:eastAsia="Calibri" w:hAnsi="Calibri"/>
                <w:color w:val="000000"/>
                <w:sz w:val="22"/>
                <w:szCs w:val="22"/>
              </w:rPr>
              <w:t>accompagnement</w:t>
            </w:r>
            <w:proofErr w:type="spellEnd"/>
            <w:r w:rsidRPr="002001E7">
              <w:rPr>
                <w:rFonts w:ascii="Calibri" w:eastAsia="Calibri" w:hAnsi="Calibri"/>
                <w:color w:val="000000"/>
                <w:sz w:val="22"/>
                <w:szCs w:val="22"/>
              </w:rPr>
              <w:t>)</w:t>
            </w:r>
          </w:p>
          <w:p w:rsidR="005D2401" w:rsidRPr="002001E7" w:rsidRDefault="005D2401" w:rsidP="00581B81">
            <w:pPr>
              <w:spacing w:after="120"/>
              <w:rPr>
                <w:color w:val="000000"/>
                <w:lang w:val="fr-FR" w:eastAsia="fr-FR"/>
              </w:rPr>
            </w:pPr>
            <w:r w:rsidRPr="002001E7">
              <w:rPr>
                <w:rFonts w:ascii="Calibri" w:eastAsia="Calibri" w:hAnsi="Calibri"/>
                <w:color w:val="000000"/>
                <w:sz w:val="22"/>
                <w:szCs w:val="22"/>
              </w:rPr>
              <w:t xml:space="preserve">-Non-respect des 3 clauses du </w:t>
            </w:r>
            <w:proofErr w:type="spellStart"/>
            <w:r w:rsidRPr="002001E7">
              <w:rPr>
                <w:rFonts w:ascii="Calibri" w:eastAsia="Calibri" w:hAnsi="Calibri"/>
                <w:color w:val="000000"/>
                <w:sz w:val="22"/>
                <w:szCs w:val="22"/>
              </w:rPr>
              <w:t>contrat</w:t>
            </w:r>
            <w:proofErr w:type="spellEnd"/>
          </w:p>
        </w:tc>
        <w:tc>
          <w:tcPr>
            <w:tcW w:w="1337" w:type="dxa"/>
            <w:tcBorders>
              <w:top w:val="nil"/>
              <w:left w:val="single" w:sz="4" w:space="0" w:color="auto"/>
              <w:bottom w:val="nil"/>
              <w:right w:val="nil"/>
            </w:tcBorders>
            <w:shd w:val="clear" w:color="auto" w:fill="auto"/>
            <w:vAlign w:val="center"/>
            <w:hideMark/>
          </w:tcPr>
          <w:p w:rsidR="005D2401" w:rsidRPr="002001E7" w:rsidRDefault="005D2401" w:rsidP="005D2401">
            <w:pPr>
              <w:spacing w:after="120"/>
              <w:jc w:val="center"/>
              <w:rPr>
                <w:b/>
                <w:bCs/>
                <w:color w:val="000000"/>
                <w:lang w:val="fr-FR" w:eastAsia="fr-FR"/>
              </w:rPr>
            </w:pPr>
          </w:p>
        </w:tc>
        <w:tc>
          <w:tcPr>
            <w:tcW w:w="693" w:type="dxa"/>
            <w:gridSpan w:val="3"/>
            <w:tcBorders>
              <w:top w:val="nil"/>
              <w:left w:val="nil"/>
              <w:bottom w:val="nil"/>
              <w:right w:val="nil"/>
            </w:tcBorders>
            <w:shd w:val="clear" w:color="auto" w:fill="auto"/>
            <w:vAlign w:val="center"/>
            <w:hideMark/>
          </w:tcPr>
          <w:p w:rsidR="005D2401" w:rsidRPr="002001E7" w:rsidRDefault="005D2401" w:rsidP="005D2401">
            <w:pPr>
              <w:spacing w:after="120"/>
              <w:jc w:val="center"/>
              <w:rPr>
                <w:b/>
                <w:bCs/>
                <w:color w:val="000000"/>
                <w:lang w:val="fr-FR" w:eastAsia="fr-FR"/>
              </w:rPr>
            </w:pPr>
          </w:p>
        </w:tc>
        <w:tc>
          <w:tcPr>
            <w:tcW w:w="1231" w:type="dxa"/>
            <w:gridSpan w:val="3"/>
            <w:tcBorders>
              <w:top w:val="nil"/>
              <w:left w:val="nil"/>
              <w:bottom w:val="nil"/>
              <w:right w:val="nil"/>
            </w:tcBorders>
            <w:shd w:val="clear" w:color="auto" w:fill="auto"/>
            <w:vAlign w:val="center"/>
            <w:hideMark/>
          </w:tcPr>
          <w:p w:rsidR="005D2401" w:rsidRPr="002001E7" w:rsidRDefault="005D2401" w:rsidP="005D2401">
            <w:pPr>
              <w:spacing w:after="120"/>
              <w:jc w:val="center"/>
              <w:rPr>
                <w:b/>
                <w:bCs/>
                <w:color w:val="000000"/>
                <w:lang w:val="fr-FR" w:eastAsia="fr-FR"/>
              </w:rPr>
            </w:pPr>
          </w:p>
        </w:tc>
      </w:tr>
      <w:tr w:rsidR="005D2401" w:rsidRPr="002001E7" w:rsidTr="003E0AEF">
        <w:trPr>
          <w:trHeight w:val="1274"/>
        </w:trPr>
        <w:tc>
          <w:tcPr>
            <w:tcW w:w="764" w:type="dxa"/>
            <w:tcBorders>
              <w:top w:val="nil"/>
              <w:left w:val="single" w:sz="4" w:space="0" w:color="auto"/>
              <w:bottom w:val="single" w:sz="4" w:space="0" w:color="auto"/>
              <w:right w:val="single" w:sz="4" w:space="0" w:color="auto"/>
            </w:tcBorders>
            <w:shd w:val="clear" w:color="auto" w:fill="auto"/>
            <w:hideMark/>
          </w:tcPr>
          <w:p w:rsidR="005D2401" w:rsidRPr="002001E7" w:rsidRDefault="005D2401" w:rsidP="005D2401">
            <w:pPr>
              <w:spacing w:after="120"/>
              <w:jc w:val="center"/>
              <w:rPr>
                <w:b/>
                <w:bCs/>
                <w:color w:val="000000"/>
                <w:lang w:val="fr-FR" w:eastAsia="fr-FR"/>
              </w:rPr>
            </w:pPr>
            <w:r w:rsidRPr="002001E7">
              <w:rPr>
                <w:b/>
                <w:bCs/>
                <w:color w:val="000000"/>
                <w:sz w:val="22"/>
                <w:szCs w:val="22"/>
                <w:lang w:val="fr-FR" w:eastAsia="fr-FR"/>
              </w:rPr>
              <w:t>2 =</w:t>
            </w:r>
          </w:p>
        </w:tc>
        <w:tc>
          <w:tcPr>
            <w:tcW w:w="1776" w:type="dxa"/>
            <w:tcBorders>
              <w:top w:val="nil"/>
              <w:left w:val="nil"/>
              <w:bottom w:val="single" w:sz="4" w:space="0" w:color="auto"/>
              <w:right w:val="single" w:sz="4" w:space="0" w:color="auto"/>
            </w:tcBorders>
            <w:shd w:val="clear" w:color="auto" w:fill="auto"/>
            <w:hideMark/>
          </w:tcPr>
          <w:p w:rsidR="005D2401" w:rsidRPr="002001E7" w:rsidRDefault="005D2401" w:rsidP="005D2401">
            <w:pPr>
              <w:spacing w:after="120"/>
              <w:jc w:val="center"/>
              <w:rPr>
                <w:b/>
                <w:bCs/>
                <w:color w:val="000000"/>
                <w:lang w:val="fr-FR" w:eastAsia="fr-FR"/>
              </w:rPr>
            </w:pPr>
            <w:r w:rsidRPr="002001E7">
              <w:rPr>
                <w:b/>
                <w:bCs/>
                <w:color w:val="000000"/>
                <w:sz w:val="22"/>
                <w:szCs w:val="22"/>
                <w:lang w:val="fr-FR" w:eastAsia="fr-FR"/>
              </w:rPr>
              <w:t>MOYENNE</w:t>
            </w:r>
          </w:p>
        </w:tc>
        <w:tc>
          <w:tcPr>
            <w:tcW w:w="2563" w:type="dxa"/>
            <w:tcBorders>
              <w:top w:val="nil"/>
              <w:left w:val="nil"/>
              <w:bottom w:val="single" w:sz="4" w:space="0" w:color="auto"/>
              <w:right w:val="single" w:sz="4" w:space="0" w:color="auto"/>
            </w:tcBorders>
            <w:shd w:val="clear" w:color="auto" w:fill="auto"/>
            <w:hideMark/>
          </w:tcPr>
          <w:p w:rsidR="005D2401" w:rsidRPr="002001E7" w:rsidRDefault="005D2401" w:rsidP="005D2401">
            <w:pPr>
              <w:numPr>
                <w:ilvl w:val="0"/>
                <w:numId w:val="29"/>
              </w:numPr>
              <w:spacing w:after="120" w:line="276" w:lineRule="auto"/>
              <w:ind w:left="-625" w:firstLine="425"/>
              <w:contextualSpacing/>
              <w:jc w:val="center"/>
              <w:rPr>
                <w:rFonts w:ascii="Calibri" w:eastAsia="Calibri" w:hAnsi="Calibri"/>
                <w:color w:val="000000"/>
                <w:sz w:val="22"/>
                <w:szCs w:val="22"/>
              </w:rPr>
            </w:pPr>
            <w:proofErr w:type="spellStart"/>
            <w:r w:rsidRPr="002001E7">
              <w:rPr>
                <w:rFonts w:ascii="Calibri" w:eastAsia="Calibri" w:hAnsi="Calibri"/>
                <w:color w:val="000000"/>
                <w:sz w:val="22"/>
                <w:szCs w:val="22"/>
              </w:rPr>
              <w:t>Calendrier</w:t>
            </w:r>
            <w:proofErr w:type="spellEnd"/>
            <w:r w:rsidRPr="002001E7">
              <w:rPr>
                <w:rFonts w:ascii="Calibri" w:eastAsia="Calibri" w:hAnsi="Calibri"/>
                <w:color w:val="000000"/>
                <w:sz w:val="22"/>
                <w:szCs w:val="22"/>
              </w:rPr>
              <w:t xml:space="preserve"> de formation </w:t>
            </w:r>
            <w:proofErr w:type="spellStart"/>
            <w:r w:rsidRPr="002001E7">
              <w:rPr>
                <w:rFonts w:ascii="Calibri" w:eastAsia="Calibri" w:hAnsi="Calibri"/>
                <w:color w:val="000000"/>
                <w:sz w:val="22"/>
                <w:szCs w:val="22"/>
              </w:rPr>
              <w:t>respecté</w:t>
            </w:r>
            <w:proofErr w:type="spellEnd"/>
          </w:p>
          <w:p w:rsidR="005D2401" w:rsidRPr="002001E7" w:rsidRDefault="005D2401" w:rsidP="005D2401">
            <w:pPr>
              <w:numPr>
                <w:ilvl w:val="0"/>
                <w:numId w:val="29"/>
              </w:numPr>
              <w:spacing w:after="120" w:line="276" w:lineRule="auto"/>
              <w:ind w:left="84" w:hanging="142"/>
              <w:contextualSpacing/>
              <w:jc w:val="center"/>
              <w:rPr>
                <w:rFonts w:ascii="Calibri" w:eastAsia="Calibri" w:hAnsi="Calibri"/>
                <w:color w:val="000000"/>
                <w:sz w:val="22"/>
                <w:szCs w:val="22"/>
              </w:rPr>
            </w:pPr>
            <w:r w:rsidRPr="002001E7">
              <w:rPr>
                <w:rFonts w:ascii="Calibri" w:eastAsia="Calibri" w:hAnsi="Calibri"/>
                <w:color w:val="000000"/>
                <w:sz w:val="22"/>
                <w:szCs w:val="22"/>
              </w:rPr>
              <w:t xml:space="preserve"> Des retards </w:t>
            </w:r>
            <w:proofErr w:type="spellStart"/>
            <w:r w:rsidRPr="002001E7">
              <w:rPr>
                <w:rFonts w:ascii="Calibri" w:eastAsia="Calibri" w:hAnsi="Calibri"/>
                <w:color w:val="000000"/>
                <w:sz w:val="22"/>
                <w:szCs w:val="22"/>
              </w:rPr>
              <w:t>dans</w:t>
            </w:r>
            <w:proofErr w:type="spellEnd"/>
            <w:r w:rsidRPr="002001E7">
              <w:rPr>
                <w:rFonts w:ascii="Calibri" w:eastAsia="Calibri" w:hAnsi="Calibri"/>
                <w:color w:val="000000"/>
                <w:sz w:val="22"/>
                <w:szCs w:val="22"/>
              </w:rPr>
              <w:t xml:space="preserve"> le début des formations, des temps </w:t>
            </w:r>
            <w:proofErr w:type="spellStart"/>
            <w:r w:rsidRPr="002001E7">
              <w:rPr>
                <w:rFonts w:ascii="Calibri" w:eastAsia="Calibri" w:hAnsi="Calibri"/>
                <w:color w:val="000000"/>
                <w:sz w:val="22"/>
                <w:szCs w:val="22"/>
              </w:rPr>
              <w:t>d’attente</w:t>
            </w:r>
            <w:proofErr w:type="spellEnd"/>
            <w:r w:rsidRPr="002001E7">
              <w:rPr>
                <w:rFonts w:ascii="Calibri" w:eastAsia="Calibri" w:hAnsi="Calibri"/>
                <w:color w:val="000000"/>
                <w:sz w:val="22"/>
                <w:szCs w:val="22"/>
              </w:rPr>
              <w:t xml:space="preserve"> des </w:t>
            </w:r>
            <w:proofErr w:type="spellStart"/>
            <w:r w:rsidRPr="002001E7">
              <w:rPr>
                <w:rFonts w:ascii="Calibri" w:eastAsia="Calibri" w:hAnsi="Calibri"/>
                <w:color w:val="000000"/>
                <w:sz w:val="22"/>
                <w:szCs w:val="22"/>
              </w:rPr>
              <w:t>mères</w:t>
            </w:r>
            <w:proofErr w:type="spellEnd"/>
            <w:r w:rsidRPr="002001E7">
              <w:rPr>
                <w:rFonts w:ascii="Calibri" w:eastAsia="Calibri" w:hAnsi="Calibri"/>
                <w:color w:val="000000"/>
                <w:sz w:val="22"/>
                <w:szCs w:val="22"/>
              </w:rPr>
              <w:t xml:space="preserve"> leaders à former</w:t>
            </w:r>
          </w:p>
        </w:tc>
        <w:tc>
          <w:tcPr>
            <w:tcW w:w="2127" w:type="dxa"/>
            <w:tcBorders>
              <w:top w:val="nil"/>
              <w:left w:val="nil"/>
              <w:bottom w:val="single" w:sz="4" w:space="0" w:color="auto"/>
              <w:right w:val="single" w:sz="4" w:space="0" w:color="auto"/>
            </w:tcBorders>
            <w:shd w:val="clear" w:color="auto" w:fill="auto"/>
            <w:hideMark/>
          </w:tcPr>
          <w:p w:rsidR="005D2401" w:rsidRPr="002001E7" w:rsidRDefault="005D2401" w:rsidP="005D2401">
            <w:pPr>
              <w:spacing w:after="120"/>
              <w:rPr>
                <w:color w:val="000000"/>
                <w:sz w:val="22"/>
                <w:szCs w:val="22"/>
                <w:lang w:val="fr-FR" w:eastAsia="fr-FR"/>
              </w:rPr>
            </w:pPr>
            <w:r w:rsidRPr="002001E7">
              <w:rPr>
                <w:color w:val="000000"/>
                <w:sz w:val="22"/>
                <w:szCs w:val="22"/>
                <w:lang w:val="fr-FR" w:eastAsia="fr-FR"/>
              </w:rPr>
              <w:t>-Formation organisée mais non préparé</w:t>
            </w:r>
          </w:p>
          <w:p w:rsidR="00E81A21" w:rsidRPr="002001E7" w:rsidRDefault="00E81A21" w:rsidP="00E81A21">
            <w:pPr>
              <w:spacing w:after="120"/>
              <w:rPr>
                <w:color w:val="000000"/>
                <w:sz w:val="22"/>
                <w:szCs w:val="22"/>
                <w:lang w:val="fr-FR" w:eastAsia="fr-FR"/>
              </w:rPr>
            </w:pPr>
            <w:r w:rsidRPr="002001E7">
              <w:rPr>
                <w:color w:val="000000"/>
                <w:sz w:val="22"/>
                <w:szCs w:val="22"/>
                <w:lang w:val="fr-FR" w:eastAsia="fr-FR"/>
              </w:rPr>
              <w:t>-Contenu de la formation moyennement compris et maîtrisé par les mères leaders</w:t>
            </w:r>
          </w:p>
          <w:p w:rsidR="00E81A21" w:rsidRPr="002001E7" w:rsidRDefault="00E81A21" w:rsidP="005D2401">
            <w:pPr>
              <w:spacing w:after="120"/>
              <w:rPr>
                <w:color w:val="000000"/>
                <w:lang w:val="fr-FR" w:eastAsia="fr-FR"/>
              </w:rPr>
            </w:pPr>
          </w:p>
          <w:p w:rsidR="005D2401" w:rsidRPr="002001E7" w:rsidRDefault="005D2401" w:rsidP="005D2401">
            <w:pPr>
              <w:spacing w:after="120"/>
              <w:rPr>
                <w:color w:val="000000"/>
                <w:sz w:val="22"/>
                <w:szCs w:val="22"/>
                <w:lang w:val="fr-FR" w:eastAsia="fr-FR"/>
              </w:rPr>
            </w:pPr>
            <w:r w:rsidRPr="002001E7">
              <w:rPr>
                <w:color w:val="000000"/>
                <w:sz w:val="22"/>
                <w:szCs w:val="22"/>
                <w:lang w:val="fr-FR" w:eastAsia="fr-FR"/>
              </w:rPr>
              <w:t xml:space="preserve">- Matériel logistique suffisant (emballages, marqueurs, </w:t>
            </w:r>
            <w:proofErr w:type="spellStart"/>
            <w:r w:rsidRPr="002001E7">
              <w:rPr>
                <w:color w:val="000000"/>
                <w:sz w:val="22"/>
                <w:szCs w:val="22"/>
                <w:lang w:val="fr-FR" w:eastAsia="fr-FR"/>
              </w:rPr>
              <w:t>masking</w:t>
            </w:r>
            <w:proofErr w:type="spellEnd"/>
            <w:r w:rsidRPr="002001E7">
              <w:rPr>
                <w:color w:val="000000"/>
                <w:sz w:val="22"/>
                <w:szCs w:val="22"/>
                <w:lang w:val="fr-FR" w:eastAsia="fr-FR"/>
              </w:rPr>
              <w:t xml:space="preserve"> tape, cartons chemises, salle, état de paiement, justification des restaurations, fiches de présence,…)</w:t>
            </w:r>
          </w:p>
          <w:p w:rsidR="00614A6D" w:rsidRPr="002001E7" w:rsidRDefault="00614A6D" w:rsidP="00614A6D">
            <w:pPr>
              <w:spacing w:after="120"/>
              <w:rPr>
                <w:color w:val="000000"/>
                <w:sz w:val="22"/>
                <w:szCs w:val="22"/>
                <w:lang w:val="fr-FR" w:eastAsia="fr-FR"/>
              </w:rPr>
            </w:pPr>
            <w:r w:rsidRPr="002001E7">
              <w:rPr>
                <w:color w:val="000000"/>
                <w:sz w:val="22"/>
                <w:szCs w:val="22"/>
                <w:lang w:val="fr-FR" w:eastAsia="fr-FR"/>
              </w:rPr>
              <w:t xml:space="preserve">-Formation et accompagnement ne respectant pas les normes prévues dans le contrat sur site </w:t>
            </w:r>
          </w:p>
          <w:p w:rsidR="00614A6D" w:rsidRPr="002001E7" w:rsidRDefault="00614A6D" w:rsidP="00614A6D">
            <w:pPr>
              <w:spacing w:after="120"/>
              <w:rPr>
                <w:color w:val="000000"/>
                <w:lang w:val="fr-FR" w:eastAsia="fr-FR"/>
              </w:rPr>
            </w:pPr>
            <w:r w:rsidRPr="002001E7">
              <w:rPr>
                <w:color w:val="000000"/>
                <w:sz w:val="22"/>
                <w:szCs w:val="22"/>
                <w:lang w:val="fr-FR" w:eastAsia="fr-FR"/>
              </w:rPr>
              <w:t xml:space="preserve">-Insuffisance de recommandations communiquées pendant les </w:t>
            </w:r>
            <w:r w:rsidRPr="002001E7">
              <w:rPr>
                <w:color w:val="000000"/>
                <w:sz w:val="22"/>
                <w:szCs w:val="22"/>
                <w:lang w:val="fr-FR" w:eastAsia="fr-FR"/>
              </w:rPr>
              <w:lastRenderedPageBreak/>
              <w:t>accompagnements des espaces de bien être</w:t>
            </w:r>
          </w:p>
        </w:tc>
        <w:tc>
          <w:tcPr>
            <w:tcW w:w="2126" w:type="dxa"/>
            <w:tcBorders>
              <w:top w:val="nil"/>
              <w:left w:val="nil"/>
              <w:bottom w:val="single" w:sz="4" w:space="0" w:color="auto"/>
              <w:right w:val="single" w:sz="4" w:space="0" w:color="auto"/>
            </w:tcBorders>
            <w:shd w:val="clear" w:color="auto" w:fill="auto"/>
          </w:tcPr>
          <w:p w:rsidR="005D2401" w:rsidRPr="002001E7" w:rsidRDefault="005D2401" w:rsidP="005D2401">
            <w:pPr>
              <w:spacing w:after="120"/>
              <w:rPr>
                <w:color w:val="000000"/>
                <w:lang w:val="fr-FR" w:eastAsia="fr-FR"/>
              </w:rPr>
            </w:pPr>
            <w:r w:rsidRPr="002001E7">
              <w:rPr>
                <w:color w:val="000000"/>
                <w:lang w:val="fr-FR" w:eastAsia="fr-FR"/>
              </w:rPr>
              <w:lastRenderedPageBreak/>
              <w:t>-</w:t>
            </w:r>
            <w:proofErr w:type="spellStart"/>
            <w:r w:rsidRPr="002001E7">
              <w:rPr>
                <w:rFonts w:ascii="Calibri" w:eastAsia="Calibri" w:hAnsi="Calibri"/>
                <w:color w:val="000000"/>
                <w:sz w:val="22"/>
                <w:szCs w:val="22"/>
              </w:rPr>
              <w:t>Avantages</w:t>
            </w:r>
            <w:proofErr w:type="spellEnd"/>
            <w:r w:rsidRPr="002001E7">
              <w:rPr>
                <w:rFonts w:ascii="Calibri" w:eastAsia="Calibri" w:hAnsi="Calibri"/>
                <w:color w:val="000000"/>
                <w:sz w:val="22"/>
                <w:szCs w:val="22"/>
              </w:rPr>
              <w:t xml:space="preserve"> des participants aux formations non </w:t>
            </w:r>
            <w:proofErr w:type="spellStart"/>
            <w:r w:rsidRPr="002001E7">
              <w:rPr>
                <w:rFonts w:ascii="Calibri" w:eastAsia="Calibri" w:hAnsi="Calibri"/>
                <w:color w:val="000000"/>
                <w:sz w:val="22"/>
                <w:szCs w:val="22"/>
              </w:rPr>
              <w:t>distribuées</w:t>
            </w:r>
            <w:proofErr w:type="spellEnd"/>
            <w:r w:rsidRPr="002001E7">
              <w:rPr>
                <w:rFonts w:ascii="Calibri" w:eastAsia="Calibri" w:hAnsi="Calibri"/>
                <w:color w:val="000000"/>
                <w:sz w:val="22"/>
                <w:szCs w:val="22"/>
              </w:rPr>
              <w:t xml:space="preserve"> et non </w:t>
            </w:r>
            <w:proofErr w:type="spellStart"/>
            <w:r w:rsidRPr="002001E7">
              <w:rPr>
                <w:rFonts w:ascii="Calibri" w:eastAsia="Calibri" w:hAnsi="Calibri"/>
                <w:color w:val="000000"/>
                <w:sz w:val="22"/>
                <w:szCs w:val="22"/>
              </w:rPr>
              <w:t>complétées</w:t>
            </w:r>
            <w:proofErr w:type="spellEnd"/>
            <w:r w:rsidRPr="002001E7">
              <w:rPr>
                <w:rFonts w:ascii="Calibri" w:eastAsia="Calibri" w:hAnsi="Calibri"/>
                <w:color w:val="000000"/>
                <w:sz w:val="22"/>
                <w:szCs w:val="22"/>
              </w:rPr>
              <w:t xml:space="preserve"> </w:t>
            </w:r>
            <w:proofErr w:type="spellStart"/>
            <w:r w:rsidRPr="002001E7">
              <w:rPr>
                <w:rFonts w:ascii="Calibri" w:eastAsia="Calibri" w:hAnsi="Calibri"/>
                <w:color w:val="000000"/>
                <w:sz w:val="22"/>
                <w:szCs w:val="22"/>
              </w:rPr>
              <w:t>suivant</w:t>
            </w:r>
            <w:proofErr w:type="spellEnd"/>
            <w:r w:rsidRPr="002001E7">
              <w:rPr>
                <w:rFonts w:ascii="Calibri" w:eastAsia="Calibri" w:hAnsi="Calibri"/>
                <w:color w:val="000000"/>
                <w:sz w:val="22"/>
                <w:szCs w:val="22"/>
              </w:rPr>
              <w:t xml:space="preserve"> le </w:t>
            </w:r>
            <w:proofErr w:type="spellStart"/>
            <w:r w:rsidRPr="002001E7">
              <w:rPr>
                <w:rFonts w:ascii="Calibri" w:eastAsia="Calibri" w:hAnsi="Calibri"/>
                <w:color w:val="000000"/>
                <w:sz w:val="22"/>
                <w:szCs w:val="22"/>
              </w:rPr>
              <w:t>barème</w:t>
            </w:r>
            <w:proofErr w:type="spellEnd"/>
            <w:r w:rsidRPr="002001E7">
              <w:rPr>
                <w:rFonts w:ascii="Calibri" w:eastAsia="Calibri" w:hAnsi="Calibri"/>
                <w:color w:val="000000"/>
                <w:sz w:val="22"/>
                <w:szCs w:val="22"/>
              </w:rPr>
              <w:t xml:space="preserve"> </w:t>
            </w:r>
            <w:proofErr w:type="spellStart"/>
            <w:r w:rsidRPr="002001E7">
              <w:rPr>
                <w:rFonts w:ascii="Calibri" w:eastAsia="Calibri" w:hAnsi="Calibri"/>
                <w:color w:val="000000"/>
                <w:sz w:val="22"/>
                <w:szCs w:val="22"/>
              </w:rPr>
              <w:t>fixé</w:t>
            </w:r>
            <w:proofErr w:type="spellEnd"/>
            <w:r w:rsidRPr="002001E7">
              <w:rPr>
                <w:rFonts w:ascii="Calibri" w:eastAsia="Calibri" w:hAnsi="Calibri"/>
                <w:color w:val="000000"/>
                <w:sz w:val="22"/>
                <w:szCs w:val="22"/>
              </w:rPr>
              <w:t xml:space="preserve"> (</w:t>
            </w:r>
            <w:proofErr w:type="spellStart"/>
            <w:r w:rsidRPr="002001E7">
              <w:rPr>
                <w:rFonts w:ascii="Calibri" w:eastAsia="Calibri" w:hAnsi="Calibri"/>
                <w:color w:val="000000"/>
                <w:sz w:val="22"/>
                <w:szCs w:val="22"/>
              </w:rPr>
              <w:t>indemnité</w:t>
            </w:r>
            <w:proofErr w:type="spellEnd"/>
            <w:r w:rsidRPr="002001E7">
              <w:rPr>
                <w:rFonts w:ascii="Calibri" w:eastAsia="Calibri" w:hAnsi="Calibri"/>
                <w:color w:val="000000"/>
                <w:sz w:val="22"/>
                <w:szCs w:val="22"/>
              </w:rPr>
              <w:t xml:space="preserve"> de formation, </w:t>
            </w:r>
            <w:proofErr w:type="spellStart"/>
            <w:r w:rsidRPr="002001E7">
              <w:rPr>
                <w:rFonts w:ascii="Calibri" w:eastAsia="Calibri" w:hAnsi="Calibri"/>
                <w:color w:val="000000"/>
                <w:sz w:val="22"/>
                <w:szCs w:val="22"/>
              </w:rPr>
              <w:t>indemnité</w:t>
            </w:r>
            <w:proofErr w:type="spellEnd"/>
            <w:r w:rsidRPr="002001E7">
              <w:rPr>
                <w:rFonts w:ascii="Calibri" w:eastAsia="Calibri" w:hAnsi="Calibri"/>
                <w:color w:val="000000"/>
                <w:sz w:val="22"/>
                <w:szCs w:val="22"/>
              </w:rPr>
              <w:t xml:space="preserve"> de </w:t>
            </w:r>
            <w:proofErr w:type="spellStart"/>
            <w:r w:rsidRPr="002001E7">
              <w:rPr>
                <w:rFonts w:ascii="Calibri" w:eastAsia="Calibri" w:hAnsi="Calibri"/>
                <w:color w:val="000000"/>
                <w:sz w:val="22"/>
                <w:szCs w:val="22"/>
              </w:rPr>
              <w:t>déplacement</w:t>
            </w:r>
            <w:proofErr w:type="spellEnd"/>
            <w:r w:rsidRPr="002001E7">
              <w:rPr>
                <w:rFonts w:ascii="Calibri" w:eastAsia="Calibri" w:hAnsi="Calibri"/>
                <w:color w:val="000000"/>
                <w:sz w:val="22"/>
                <w:szCs w:val="22"/>
              </w:rPr>
              <w:t xml:space="preserve">, pause-café et pause </w:t>
            </w:r>
            <w:proofErr w:type="spellStart"/>
            <w:r w:rsidRPr="002001E7">
              <w:rPr>
                <w:rFonts w:ascii="Calibri" w:eastAsia="Calibri" w:hAnsi="Calibri"/>
                <w:color w:val="000000"/>
                <w:sz w:val="22"/>
                <w:szCs w:val="22"/>
              </w:rPr>
              <w:t>déjeuné</w:t>
            </w:r>
            <w:proofErr w:type="spellEnd"/>
            <w:r w:rsidRPr="002001E7">
              <w:rPr>
                <w:rFonts w:ascii="Calibri" w:eastAsia="Calibri" w:hAnsi="Calibri"/>
                <w:color w:val="000000"/>
                <w:sz w:val="22"/>
                <w:szCs w:val="22"/>
              </w:rPr>
              <w:t>)</w:t>
            </w:r>
          </w:p>
        </w:tc>
        <w:tc>
          <w:tcPr>
            <w:tcW w:w="2126" w:type="dxa"/>
            <w:tcBorders>
              <w:top w:val="nil"/>
              <w:left w:val="nil"/>
              <w:bottom w:val="single" w:sz="4" w:space="0" w:color="auto"/>
              <w:right w:val="single" w:sz="4" w:space="0" w:color="auto"/>
            </w:tcBorders>
            <w:shd w:val="clear" w:color="auto" w:fill="auto"/>
          </w:tcPr>
          <w:p w:rsidR="005D2401" w:rsidRPr="002001E7" w:rsidRDefault="005D2401" w:rsidP="005D2401">
            <w:pPr>
              <w:spacing w:after="120"/>
              <w:rPr>
                <w:color w:val="000000"/>
                <w:lang w:val="fr-FR" w:eastAsia="fr-FR"/>
              </w:rPr>
            </w:pPr>
            <w:r w:rsidRPr="002001E7">
              <w:rPr>
                <w:color w:val="000000"/>
                <w:sz w:val="22"/>
                <w:szCs w:val="22"/>
                <w:lang w:val="fr-FR" w:eastAsia="fr-FR"/>
              </w:rPr>
              <w:t>- Retard + de 5 jours par rapport à l’arrivée Rapport de formation/ Rapport d’accompagnement/Rapport final</w:t>
            </w:r>
          </w:p>
          <w:p w:rsidR="005D2401" w:rsidRPr="002001E7" w:rsidRDefault="005D2401" w:rsidP="005D2401">
            <w:pPr>
              <w:spacing w:after="120"/>
              <w:rPr>
                <w:color w:val="000000"/>
                <w:lang w:val="fr-FR" w:eastAsia="fr-FR"/>
              </w:rPr>
            </w:pPr>
            <w:r w:rsidRPr="002001E7">
              <w:rPr>
                <w:color w:val="000000"/>
                <w:sz w:val="22"/>
                <w:szCs w:val="22"/>
                <w:lang w:val="fr-FR" w:eastAsia="fr-FR"/>
              </w:rPr>
              <w:t>- Rapport plus ou moins rempli et non/mal relié</w:t>
            </w:r>
          </w:p>
          <w:p w:rsidR="005D2401" w:rsidRPr="002001E7" w:rsidRDefault="005D2401" w:rsidP="005D2401">
            <w:pPr>
              <w:spacing w:after="120"/>
              <w:rPr>
                <w:color w:val="000000"/>
                <w:lang w:val="fr-FR" w:eastAsia="fr-FR"/>
              </w:rPr>
            </w:pPr>
            <w:r w:rsidRPr="002001E7">
              <w:rPr>
                <w:color w:val="000000"/>
                <w:sz w:val="22"/>
                <w:szCs w:val="22"/>
                <w:lang w:val="fr-FR" w:eastAsia="fr-FR"/>
              </w:rPr>
              <w:t>-2 retards sur 8 des rapports d’activités partielles (formation et accompagnement)</w:t>
            </w:r>
          </w:p>
          <w:p w:rsidR="005D2401" w:rsidRPr="002001E7" w:rsidRDefault="005D2401" w:rsidP="005D2401">
            <w:pPr>
              <w:spacing w:after="120"/>
              <w:rPr>
                <w:color w:val="000000"/>
                <w:lang w:val="fr-FR" w:eastAsia="fr-FR"/>
              </w:rPr>
            </w:pPr>
            <w:r w:rsidRPr="002001E7">
              <w:rPr>
                <w:color w:val="000000"/>
                <w:sz w:val="22"/>
                <w:szCs w:val="22"/>
                <w:lang w:val="fr-FR" w:eastAsia="fr-FR"/>
              </w:rPr>
              <w:t>-Non-respect des 3 clauses du contrat</w:t>
            </w:r>
          </w:p>
        </w:tc>
        <w:tc>
          <w:tcPr>
            <w:tcW w:w="1788" w:type="dxa"/>
            <w:gridSpan w:val="3"/>
            <w:tcBorders>
              <w:top w:val="nil"/>
              <w:left w:val="single" w:sz="4" w:space="0" w:color="auto"/>
              <w:bottom w:val="nil"/>
              <w:right w:val="nil"/>
            </w:tcBorders>
            <w:shd w:val="clear" w:color="auto" w:fill="auto"/>
            <w:vAlign w:val="center"/>
            <w:hideMark/>
          </w:tcPr>
          <w:p w:rsidR="005D2401" w:rsidRPr="002001E7" w:rsidRDefault="005D2401" w:rsidP="005D2401">
            <w:pPr>
              <w:spacing w:after="120"/>
              <w:jc w:val="center"/>
              <w:rPr>
                <w:b/>
                <w:bCs/>
                <w:color w:val="000000"/>
                <w:lang w:val="fr-FR" w:eastAsia="fr-FR"/>
              </w:rPr>
            </w:pPr>
          </w:p>
        </w:tc>
        <w:tc>
          <w:tcPr>
            <w:tcW w:w="693" w:type="dxa"/>
            <w:gridSpan w:val="3"/>
            <w:tcBorders>
              <w:top w:val="nil"/>
              <w:left w:val="nil"/>
              <w:bottom w:val="nil"/>
              <w:right w:val="nil"/>
            </w:tcBorders>
            <w:shd w:val="clear" w:color="auto" w:fill="auto"/>
            <w:vAlign w:val="center"/>
            <w:hideMark/>
          </w:tcPr>
          <w:p w:rsidR="005D2401" w:rsidRPr="002001E7" w:rsidRDefault="005D2401" w:rsidP="005D2401">
            <w:pPr>
              <w:spacing w:after="120"/>
              <w:jc w:val="center"/>
              <w:rPr>
                <w:b/>
                <w:bCs/>
                <w:color w:val="000000"/>
                <w:lang w:val="fr-FR" w:eastAsia="fr-FR"/>
              </w:rPr>
            </w:pPr>
          </w:p>
        </w:tc>
        <w:tc>
          <w:tcPr>
            <w:tcW w:w="1231" w:type="dxa"/>
            <w:gridSpan w:val="3"/>
            <w:tcBorders>
              <w:top w:val="nil"/>
              <w:left w:val="nil"/>
              <w:bottom w:val="nil"/>
              <w:right w:val="nil"/>
            </w:tcBorders>
            <w:shd w:val="clear" w:color="auto" w:fill="auto"/>
            <w:vAlign w:val="center"/>
            <w:hideMark/>
          </w:tcPr>
          <w:p w:rsidR="005D2401" w:rsidRPr="002001E7" w:rsidRDefault="005D2401" w:rsidP="005D2401">
            <w:pPr>
              <w:spacing w:after="120"/>
              <w:jc w:val="center"/>
              <w:rPr>
                <w:b/>
                <w:bCs/>
                <w:color w:val="000000"/>
                <w:lang w:val="fr-FR" w:eastAsia="fr-FR"/>
              </w:rPr>
            </w:pPr>
          </w:p>
        </w:tc>
      </w:tr>
      <w:tr w:rsidR="005D2401" w:rsidRPr="002001E7" w:rsidTr="003E0AEF">
        <w:trPr>
          <w:trHeight w:val="980"/>
        </w:trPr>
        <w:tc>
          <w:tcPr>
            <w:tcW w:w="764" w:type="dxa"/>
            <w:tcBorders>
              <w:top w:val="nil"/>
              <w:left w:val="single" w:sz="4" w:space="0" w:color="auto"/>
              <w:bottom w:val="single" w:sz="4" w:space="0" w:color="auto"/>
              <w:right w:val="single" w:sz="4" w:space="0" w:color="auto"/>
            </w:tcBorders>
            <w:shd w:val="clear" w:color="auto" w:fill="auto"/>
            <w:hideMark/>
          </w:tcPr>
          <w:p w:rsidR="005D2401" w:rsidRPr="002001E7" w:rsidRDefault="005D2401" w:rsidP="005D2401">
            <w:pPr>
              <w:spacing w:after="120"/>
              <w:jc w:val="center"/>
              <w:rPr>
                <w:b/>
                <w:bCs/>
                <w:color w:val="000000"/>
                <w:lang w:val="fr-FR" w:eastAsia="fr-FR"/>
              </w:rPr>
            </w:pPr>
            <w:r w:rsidRPr="002001E7">
              <w:rPr>
                <w:b/>
                <w:bCs/>
                <w:color w:val="000000"/>
                <w:sz w:val="22"/>
                <w:szCs w:val="22"/>
                <w:lang w:val="fr-FR" w:eastAsia="fr-FR"/>
              </w:rPr>
              <w:t>3 =</w:t>
            </w:r>
          </w:p>
        </w:tc>
        <w:tc>
          <w:tcPr>
            <w:tcW w:w="1776" w:type="dxa"/>
            <w:tcBorders>
              <w:top w:val="nil"/>
              <w:left w:val="nil"/>
              <w:bottom w:val="single" w:sz="4" w:space="0" w:color="auto"/>
              <w:right w:val="single" w:sz="4" w:space="0" w:color="auto"/>
            </w:tcBorders>
            <w:shd w:val="clear" w:color="auto" w:fill="auto"/>
            <w:hideMark/>
          </w:tcPr>
          <w:p w:rsidR="005D2401" w:rsidRPr="002001E7" w:rsidRDefault="005D2401" w:rsidP="005D2401">
            <w:pPr>
              <w:spacing w:after="120"/>
              <w:jc w:val="center"/>
              <w:rPr>
                <w:b/>
                <w:bCs/>
                <w:color w:val="000000"/>
                <w:lang w:val="fr-FR" w:eastAsia="fr-FR"/>
              </w:rPr>
            </w:pPr>
            <w:r w:rsidRPr="002001E7">
              <w:rPr>
                <w:b/>
                <w:bCs/>
                <w:color w:val="000000"/>
                <w:sz w:val="22"/>
                <w:szCs w:val="22"/>
                <w:lang w:val="fr-FR" w:eastAsia="fr-FR"/>
              </w:rPr>
              <w:t>BONNE</w:t>
            </w:r>
          </w:p>
        </w:tc>
        <w:tc>
          <w:tcPr>
            <w:tcW w:w="2563" w:type="dxa"/>
            <w:tcBorders>
              <w:top w:val="nil"/>
              <w:left w:val="nil"/>
              <w:bottom w:val="single" w:sz="4" w:space="0" w:color="auto"/>
              <w:right w:val="single" w:sz="4" w:space="0" w:color="auto"/>
            </w:tcBorders>
            <w:shd w:val="clear" w:color="auto" w:fill="auto"/>
            <w:hideMark/>
          </w:tcPr>
          <w:p w:rsidR="005D2401" w:rsidRPr="002001E7" w:rsidRDefault="005D2401" w:rsidP="005D2401">
            <w:pPr>
              <w:spacing w:after="120"/>
              <w:jc w:val="center"/>
              <w:rPr>
                <w:color w:val="000000"/>
                <w:lang w:val="fr-FR" w:eastAsia="fr-FR"/>
              </w:rPr>
            </w:pPr>
            <w:r w:rsidRPr="002001E7">
              <w:rPr>
                <w:color w:val="000000"/>
                <w:sz w:val="22"/>
                <w:szCs w:val="22"/>
                <w:lang w:val="fr-FR" w:eastAsia="fr-FR"/>
              </w:rPr>
              <w:t>Calendrier de formation et d’accompagnement respecté</w:t>
            </w:r>
          </w:p>
        </w:tc>
        <w:tc>
          <w:tcPr>
            <w:tcW w:w="2127" w:type="dxa"/>
            <w:tcBorders>
              <w:top w:val="nil"/>
              <w:left w:val="nil"/>
              <w:bottom w:val="single" w:sz="4" w:space="0" w:color="auto"/>
              <w:right w:val="single" w:sz="4" w:space="0" w:color="auto"/>
            </w:tcBorders>
            <w:shd w:val="clear" w:color="auto" w:fill="auto"/>
            <w:hideMark/>
          </w:tcPr>
          <w:p w:rsidR="005D2401" w:rsidRPr="002001E7" w:rsidRDefault="005D2401" w:rsidP="005D2401">
            <w:pPr>
              <w:spacing w:after="120"/>
              <w:rPr>
                <w:color w:val="000000"/>
                <w:sz w:val="22"/>
                <w:szCs w:val="22"/>
                <w:lang w:val="fr-FR" w:eastAsia="fr-FR"/>
              </w:rPr>
            </w:pPr>
            <w:r w:rsidRPr="002001E7">
              <w:rPr>
                <w:color w:val="000000"/>
                <w:sz w:val="22"/>
                <w:szCs w:val="22"/>
                <w:lang w:val="fr-FR" w:eastAsia="fr-FR"/>
              </w:rPr>
              <w:t>- Formation organisée et préparée</w:t>
            </w:r>
          </w:p>
          <w:p w:rsidR="00E81A21" w:rsidRPr="002001E7" w:rsidRDefault="00E81A21" w:rsidP="005D2401">
            <w:pPr>
              <w:spacing w:after="120"/>
              <w:rPr>
                <w:color w:val="000000"/>
                <w:sz w:val="22"/>
                <w:szCs w:val="22"/>
                <w:lang w:val="fr-FR" w:eastAsia="fr-FR"/>
              </w:rPr>
            </w:pPr>
            <w:r w:rsidRPr="002001E7">
              <w:rPr>
                <w:color w:val="000000"/>
                <w:sz w:val="22"/>
                <w:szCs w:val="22"/>
                <w:lang w:val="fr-FR" w:eastAsia="fr-FR"/>
              </w:rPr>
              <w:t>-Contenu de la formation bien compris et maîtrisé par les mères leaders</w:t>
            </w:r>
          </w:p>
          <w:p w:rsidR="005D2401" w:rsidRPr="002001E7" w:rsidRDefault="005D2401" w:rsidP="005D2401">
            <w:pPr>
              <w:spacing w:after="120"/>
              <w:rPr>
                <w:color w:val="000000"/>
                <w:lang w:val="fr-FR" w:eastAsia="fr-FR"/>
              </w:rPr>
            </w:pPr>
            <w:r w:rsidRPr="002001E7">
              <w:rPr>
                <w:color w:val="000000"/>
                <w:sz w:val="22"/>
                <w:szCs w:val="22"/>
                <w:lang w:val="fr-FR" w:eastAsia="fr-FR"/>
              </w:rPr>
              <w:t xml:space="preserve">-Matériel logistique suffisant (emballages, marqueurs, </w:t>
            </w:r>
            <w:proofErr w:type="spellStart"/>
            <w:r w:rsidRPr="002001E7">
              <w:rPr>
                <w:color w:val="000000"/>
                <w:sz w:val="22"/>
                <w:szCs w:val="22"/>
                <w:lang w:val="fr-FR" w:eastAsia="fr-FR"/>
              </w:rPr>
              <w:t>masking</w:t>
            </w:r>
            <w:proofErr w:type="spellEnd"/>
            <w:r w:rsidRPr="002001E7">
              <w:rPr>
                <w:color w:val="000000"/>
                <w:sz w:val="22"/>
                <w:szCs w:val="22"/>
                <w:lang w:val="fr-FR" w:eastAsia="fr-FR"/>
              </w:rPr>
              <w:t xml:space="preserve"> tape, cartons chemises, salle, état de paiement, justification des restaurations, fiches de présence,…)</w:t>
            </w:r>
          </w:p>
          <w:p w:rsidR="005D2401" w:rsidRPr="002001E7" w:rsidRDefault="005D2401" w:rsidP="005D2401">
            <w:pPr>
              <w:spacing w:after="120"/>
              <w:rPr>
                <w:color w:val="000000"/>
                <w:lang w:val="fr-FR" w:eastAsia="fr-FR"/>
              </w:rPr>
            </w:pPr>
            <w:r w:rsidRPr="002001E7">
              <w:rPr>
                <w:color w:val="000000"/>
                <w:sz w:val="22"/>
                <w:szCs w:val="22"/>
                <w:lang w:val="fr-FR" w:eastAsia="fr-FR"/>
              </w:rPr>
              <w:t>-Formateur sachant faire participer les mères leaders durant les formations</w:t>
            </w:r>
          </w:p>
          <w:p w:rsidR="005D2401" w:rsidRPr="002001E7" w:rsidRDefault="005D2401" w:rsidP="005D2401">
            <w:pPr>
              <w:spacing w:after="120"/>
              <w:rPr>
                <w:color w:val="000000"/>
                <w:lang w:val="fr-FR" w:eastAsia="fr-FR"/>
              </w:rPr>
            </w:pPr>
            <w:r w:rsidRPr="002001E7">
              <w:rPr>
                <w:color w:val="000000"/>
                <w:sz w:val="22"/>
                <w:szCs w:val="22"/>
                <w:lang w:val="fr-FR" w:eastAsia="fr-FR"/>
              </w:rPr>
              <w:t>-Formation et accompagnement effectués respectant les normes prévues sur site</w:t>
            </w:r>
          </w:p>
        </w:tc>
        <w:tc>
          <w:tcPr>
            <w:tcW w:w="2126" w:type="dxa"/>
            <w:tcBorders>
              <w:top w:val="nil"/>
              <w:left w:val="nil"/>
              <w:bottom w:val="single" w:sz="4" w:space="0" w:color="auto"/>
              <w:right w:val="single" w:sz="4" w:space="0" w:color="auto"/>
            </w:tcBorders>
            <w:shd w:val="clear" w:color="auto" w:fill="auto"/>
          </w:tcPr>
          <w:p w:rsidR="005D2401" w:rsidRPr="002001E7" w:rsidRDefault="005D2401" w:rsidP="005D2401">
            <w:pPr>
              <w:spacing w:after="120"/>
              <w:rPr>
                <w:color w:val="000000"/>
                <w:lang w:val="fr-FR" w:eastAsia="fr-FR"/>
              </w:rPr>
            </w:pPr>
            <w:r w:rsidRPr="002001E7">
              <w:rPr>
                <w:color w:val="000000"/>
                <w:lang w:val="fr-FR" w:eastAsia="fr-FR"/>
              </w:rPr>
              <w:t>-</w:t>
            </w:r>
            <w:proofErr w:type="spellStart"/>
            <w:r w:rsidRPr="002001E7">
              <w:rPr>
                <w:rFonts w:ascii="Calibri" w:eastAsia="Calibri" w:hAnsi="Calibri"/>
                <w:color w:val="000000"/>
                <w:sz w:val="22"/>
                <w:szCs w:val="22"/>
              </w:rPr>
              <w:t>Avantages</w:t>
            </w:r>
            <w:proofErr w:type="spellEnd"/>
            <w:r w:rsidRPr="002001E7">
              <w:rPr>
                <w:rFonts w:ascii="Calibri" w:eastAsia="Calibri" w:hAnsi="Calibri"/>
                <w:color w:val="000000"/>
                <w:sz w:val="22"/>
                <w:szCs w:val="22"/>
              </w:rPr>
              <w:t xml:space="preserve"> des participants aux formations </w:t>
            </w:r>
            <w:proofErr w:type="spellStart"/>
            <w:r w:rsidRPr="002001E7">
              <w:rPr>
                <w:rFonts w:ascii="Calibri" w:eastAsia="Calibri" w:hAnsi="Calibri"/>
                <w:color w:val="000000"/>
                <w:sz w:val="22"/>
                <w:szCs w:val="22"/>
              </w:rPr>
              <w:t>distribuées</w:t>
            </w:r>
            <w:proofErr w:type="spellEnd"/>
            <w:r w:rsidRPr="002001E7">
              <w:rPr>
                <w:rFonts w:ascii="Calibri" w:eastAsia="Calibri" w:hAnsi="Calibri"/>
                <w:color w:val="000000"/>
                <w:sz w:val="22"/>
                <w:szCs w:val="22"/>
              </w:rPr>
              <w:t xml:space="preserve"> et </w:t>
            </w:r>
            <w:proofErr w:type="spellStart"/>
            <w:r w:rsidRPr="002001E7">
              <w:rPr>
                <w:rFonts w:ascii="Calibri" w:eastAsia="Calibri" w:hAnsi="Calibri"/>
                <w:color w:val="000000"/>
                <w:sz w:val="22"/>
                <w:szCs w:val="22"/>
              </w:rPr>
              <w:t>complétées</w:t>
            </w:r>
            <w:proofErr w:type="spellEnd"/>
            <w:r w:rsidRPr="002001E7">
              <w:rPr>
                <w:rFonts w:ascii="Calibri" w:eastAsia="Calibri" w:hAnsi="Calibri"/>
                <w:color w:val="000000"/>
                <w:sz w:val="22"/>
                <w:szCs w:val="22"/>
              </w:rPr>
              <w:t xml:space="preserve"> </w:t>
            </w:r>
            <w:proofErr w:type="spellStart"/>
            <w:r w:rsidRPr="002001E7">
              <w:rPr>
                <w:rFonts w:ascii="Calibri" w:eastAsia="Calibri" w:hAnsi="Calibri"/>
                <w:color w:val="000000"/>
                <w:sz w:val="22"/>
                <w:szCs w:val="22"/>
              </w:rPr>
              <w:t>suivant</w:t>
            </w:r>
            <w:proofErr w:type="spellEnd"/>
            <w:r w:rsidRPr="002001E7">
              <w:rPr>
                <w:rFonts w:ascii="Calibri" w:eastAsia="Calibri" w:hAnsi="Calibri"/>
                <w:color w:val="000000"/>
                <w:sz w:val="22"/>
                <w:szCs w:val="22"/>
              </w:rPr>
              <w:t xml:space="preserve"> le </w:t>
            </w:r>
            <w:proofErr w:type="spellStart"/>
            <w:r w:rsidRPr="002001E7">
              <w:rPr>
                <w:rFonts w:ascii="Calibri" w:eastAsia="Calibri" w:hAnsi="Calibri"/>
                <w:color w:val="000000"/>
                <w:sz w:val="22"/>
                <w:szCs w:val="22"/>
              </w:rPr>
              <w:t>barème</w:t>
            </w:r>
            <w:proofErr w:type="spellEnd"/>
            <w:r w:rsidRPr="002001E7">
              <w:rPr>
                <w:rFonts w:ascii="Calibri" w:eastAsia="Calibri" w:hAnsi="Calibri"/>
                <w:color w:val="000000"/>
                <w:sz w:val="22"/>
                <w:szCs w:val="22"/>
              </w:rPr>
              <w:t xml:space="preserve"> </w:t>
            </w:r>
            <w:proofErr w:type="spellStart"/>
            <w:r w:rsidRPr="002001E7">
              <w:rPr>
                <w:rFonts w:ascii="Calibri" w:eastAsia="Calibri" w:hAnsi="Calibri"/>
                <w:color w:val="000000"/>
                <w:sz w:val="22"/>
                <w:szCs w:val="22"/>
              </w:rPr>
              <w:t>fixé</w:t>
            </w:r>
            <w:proofErr w:type="spellEnd"/>
            <w:r w:rsidRPr="002001E7">
              <w:rPr>
                <w:rFonts w:ascii="Calibri" w:eastAsia="Calibri" w:hAnsi="Calibri"/>
                <w:color w:val="000000"/>
                <w:sz w:val="22"/>
                <w:szCs w:val="22"/>
              </w:rPr>
              <w:t xml:space="preserve"> (</w:t>
            </w:r>
            <w:proofErr w:type="spellStart"/>
            <w:r w:rsidRPr="002001E7">
              <w:rPr>
                <w:rFonts w:ascii="Calibri" w:eastAsia="Calibri" w:hAnsi="Calibri"/>
                <w:color w:val="000000"/>
                <w:sz w:val="22"/>
                <w:szCs w:val="22"/>
              </w:rPr>
              <w:t>indemnité</w:t>
            </w:r>
            <w:proofErr w:type="spellEnd"/>
            <w:r w:rsidRPr="002001E7">
              <w:rPr>
                <w:rFonts w:ascii="Calibri" w:eastAsia="Calibri" w:hAnsi="Calibri"/>
                <w:color w:val="000000"/>
                <w:sz w:val="22"/>
                <w:szCs w:val="22"/>
              </w:rPr>
              <w:t xml:space="preserve"> de formation, </w:t>
            </w:r>
            <w:proofErr w:type="spellStart"/>
            <w:r w:rsidRPr="002001E7">
              <w:rPr>
                <w:rFonts w:ascii="Calibri" w:eastAsia="Calibri" w:hAnsi="Calibri"/>
                <w:color w:val="000000"/>
                <w:sz w:val="22"/>
                <w:szCs w:val="22"/>
              </w:rPr>
              <w:t>indemnité</w:t>
            </w:r>
            <w:proofErr w:type="spellEnd"/>
            <w:r w:rsidRPr="002001E7">
              <w:rPr>
                <w:rFonts w:ascii="Calibri" w:eastAsia="Calibri" w:hAnsi="Calibri"/>
                <w:color w:val="000000"/>
                <w:sz w:val="22"/>
                <w:szCs w:val="22"/>
              </w:rPr>
              <w:t xml:space="preserve"> de </w:t>
            </w:r>
            <w:proofErr w:type="spellStart"/>
            <w:r w:rsidRPr="002001E7">
              <w:rPr>
                <w:rFonts w:ascii="Calibri" w:eastAsia="Calibri" w:hAnsi="Calibri"/>
                <w:color w:val="000000"/>
                <w:sz w:val="22"/>
                <w:szCs w:val="22"/>
              </w:rPr>
              <w:t>déplacement</w:t>
            </w:r>
            <w:proofErr w:type="spellEnd"/>
            <w:r w:rsidRPr="002001E7">
              <w:rPr>
                <w:rFonts w:ascii="Calibri" w:eastAsia="Calibri" w:hAnsi="Calibri"/>
                <w:color w:val="000000"/>
                <w:sz w:val="22"/>
                <w:szCs w:val="22"/>
              </w:rPr>
              <w:t xml:space="preserve">, pause-café et pause </w:t>
            </w:r>
            <w:proofErr w:type="spellStart"/>
            <w:r w:rsidRPr="002001E7">
              <w:rPr>
                <w:rFonts w:ascii="Calibri" w:eastAsia="Calibri" w:hAnsi="Calibri"/>
                <w:color w:val="000000"/>
                <w:sz w:val="22"/>
                <w:szCs w:val="22"/>
              </w:rPr>
              <w:t>déjeuné</w:t>
            </w:r>
            <w:proofErr w:type="spellEnd"/>
            <w:r w:rsidRPr="002001E7">
              <w:rPr>
                <w:rFonts w:ascii="Calibri" w:eastAsia="Calibri" w:hAnsi="Calibri"/>
                <w:color w:val="000000"/>
                <w:sz w:val="22"/>
                <w:szCs w:val="22"/>
              </w:rPr>
              <w:t>)</w:t>
            </w:r>
          </w:p>
        </w:tc>
        <w:tc>
          <w:tcPr>
            <w:tcW w:w="2126" w:type="dxa"/>
            <w:tcBorders>
              <w:top w:val="nil"/>
              <w:left w:val="nil"/>
              <w:bottom w:val="single" w:sz="4" w:space="0" w:color="auto"/>
              <w:right w:val="single" w:sz="4" w:space="0" w:color="auto"/>
            </w:tcBorders>
            <w:shd w:val="clear" w:color="auto" w:fill="auto"/>
          </w:tcPr>
          <w:p w:rsidR="005D2401" w:rsidRPr="002001E7" w:rsidRDefault="005D2401" w:rsidP="005D2401">
            <w:pPr>
              <w:spacing w:after="120"/>
              <w:rPr>
                <w:color w:val="000000"/>
              </w:rPr>
            </w:pPr>
            <w:r w:rsidRPr="002001E7">
              <w:rPr>
                <w:color w:val="000000"/>
                <w:sz w:val="22"/>
                <w:szCs w:val="22"/>
              </w:rPr>
              <w:t xml:space="preserve">- </w:t>
            </w:r>
            <w:proofErr w:type="spellStart"/>
            <w:r w:rsidRPr="002001E7">
              <w:rPr>
                <w:color w:val="000000"/>
                <w:sz w:val="22"/>
                <w:szCs w:val="22"/>
              </w:rPr>
              <w:t>Aucun</w:t>
            </w:r>
            <w:proofErr w:type="spellEnd"/>
            <w:r w:rsidRPr="002001E7">
              <w:rPr>
                <w:color w:val="000000"/>
                <w:sz w:val="22"/>
                <w:szCs w:val="22"/>
              </w:rPr>
              <w:t xml:space="preserve"> retard  de livraison de rapport </w:t>
            </w:r>
          </w:p>
          <w:p w:rsidR="005D2401" w:rsidRPr="002001E7" w:rsidRDefault="005D2401" w:rsidP="005D2401">
            <w:pPr>
              <w:spacing w:after="120"/>
              <w:rPr>
                <w:color w:val="000000"/>
              </w:rPr>
            </w:pPr>
            <w:r w:rsidRPr="002001E7">
              <w:rPr>
                <w:color w:val="000000"/>
                <w:sz w:val="22"/>
                <w:szCs w:val="22"/>
              </w:rPr>
              <w:t xml:space="preserve">- Rapport </w:t>
            </w:r>
            <w:proofErr w:type="spellStart"/>
            <w:r w:rsidRPr="002001E7">
              <w:rPr>
                <w:color w:val="000000"/>
                <w:sz w:val="22"/>
                <w:szCs w:val="22"/>
              </w:rPr>
              <w:t>bien</w:t>
            </w:r>
            <w:proofErr w:type="spellEnd"/>
            <w:r w:rsidRPr="002001E7">
              <w:rPr>
                <w:color w:val="000000"/>
                <w:sz w:val="22"/>
                <w:szCs w:val="22"/>
              </w:rPr>
              <w:t xml:space="preserve"> </w:t>
            </w:r>
            <w:proofErr w:type="spellStart"/>
            <w:r w:rsidRPr="002001E7">
              <w:rPr>
                <w:color w:val="000000"/>
                <w:sz w:val="22"/>
                <w:szCs w:val="22"/>
              </w:rPr>
              <w:t>rempli</w:t>
            </w:r>
            <w:proofErr w:type="spellEnd"/>
            <w:r w:rsidRPr="002001E7">
              <w:rPr>
                <w:color w:val="000000"/>
                <w:sz w:val="22"/>
                <w:szCs w:val="22"/>
              </w:rPr>
              <w:t xml:space="preserve"> et </w:t>
            </w:r>
            <w:proofErr w:type="spellStart"/>
            <w:r w:rsidRPr="002001E7">
              <w:rPr>
                <w:color w:val="000000"/>
                <w:sz w:val="22"/>
                <w:szCs w:val="22"/>
              </w:rPr>
              <w:t>relié</w:t>
            </w:r>
            <w:proofErr w:type="spellEnd"/>
          </w:p>
          <w:p w:rsidR="005D2401" w:rsidRPr="002001E7" w:rsidRDefault="005D2401" w:rsidP="005D2401">
            <w:pPr>
              <w:spacing w:after="120"/>
              <w:rPr>
                <w:color w:val="000000"/>
                <w:lang w:val="fr-FR" w:eastAsia="fr-FR"/>
              </w:rPr>
            </w:pPr>
            <w:r w:rsidRPr="002001E7">
              <w:rPr>
                <w:color w:val="000000"/>
                <w:sz w:val="22"/>
                <w:szCs w:val="22"/>
              </w:rPr>
              <w:t xml:space="preserve">- Respect des clauses du </w:t>
            </w:r>
            <w:proofErr w:type="spellStart"/>
            <w:r w:rsidRPr="002001E7">
              <w:rPr>
                <w:color w:val="000000"/>
                <w:sz w:val="22"/>
                <w:szCs w:val="22"/>
              </w:rPr>
              <w:t>contrat</w:t>
            </w:r>
            <w:proofErr w:type="spellEnd"/>
          </w:p>
        </w:tc>
        <w:tc>
          <w:tcPr>
            <w:tcW w:w="1788" w:type="dxa"/>
            <w:gridSpan w:val="3"/>
            <w:tcBorders>
              <w:top w:val="nil"/>
              <w:left w:val="single" w:sz="4" w:space="0" w:color="auto"/>
              <w:bottom w:val="nil"/>
              <w:right w:val="nil"/>
            </w:tcBorders>
            <w:shd w:val="clear" w:color="auto" w:fill="auto"/>
            <w:vAlign w:val="center"/>
            <w:hideMark/>
          </w:tcPr>
          <w:p w:rsidR="005D2401" w:rsidRPr="002001E7" w:rsidRDefault="005D2401" w:rsidP="005D2401">
            <w:pPr>
              <w:spacing w:after="120"/>
              <w:jc w:val="center"/>
              <w:rPr>
                <w:b/>
                <w:bCs/>
                <w:color w:val="000000"/>
                <w:lang w:val="fr-FR" w:eastAsia="fr-FR"/>
              </w:rPr>
            </w:pPr>
          </w:p>
        </w:tc>
        <w:tc>
          <w:tcPr>
            <w:tcW w:w="693" w:type="dxa"/>
            <w:gridSpan w:val="3"/>
            <w:tcBorders>
              <w:top w:val="nil"/>
              <w:left w:val="nil"/>
              <w:bottom w:val="nil"/>
              <w:right w:val="nil"/>
            </w:tcBorders>
            <w:shd w:val="clear" w:color="auto" w:fill="auto"/>
            <w:vAlign w:val="center"/>
            <w:hideMark/>
          </w:tcPr>
          <w:p w:rsidR="005D2401" w:rsidRPr="002001E7" w:rsidRDefault="005D2401" w:rsidP="005D2401">
            <w:pPr>
              <w:spacing w:after="120"/>
              <w:jc w:val="center"/>
              <w:rPr>
                <w:b/>
                <w:bCs/>
                <w:color w:val="000000"/>
                <w:lang w:val="fr-FR" w:eastAsia="fr-FR"/>
              </w:rPr>
            </w:pPr>
          </w:p>
        </w:tc>
        <w:tc>
          <w:tcPr>
            <w:tcW w:w="1231" w:type="dxa"/>
            <w:gridSpan w:val="3"/>
            <w:tcBorders>
              <w:top w:val="nil"/>
              <w:left w:val="nil"/>
              <w:bottom w:val="nil"/>
              <w:right w:val="nil"/>
            </w:tcBorders>
            <w:shd w:val="clear" w:color="auto" w:fill="auto"/>
            <w:vAlign w:val="center"/>
            <w:hideMark/>
          </w:tcPr>
          <w:p w:rsidR="005D2401" w:rsidRPr="002001E7" w:rsidRDefault="005D2401" w:rsidP="005D2401">
            <w:pPr>
              <w:spacing w:after="120"/>
              <w:jc w:val="center"/>
              <w:rPr>
                <w:b/>
                <w:bCs/>
                <w:color w:val="000000"/>
                <w:lang w:val="fr-FR" w:eastAsia="fr-FR"/>
              </w:rPr>
            </w:pPr>
          </w:p>
        </w:tc>
      </w:tr>
    </w:tbl>
    <w:p w:rsidR="005D2401" w:rsidRPr="002001E7" w:rsidRDefault="005D2401" w:rsidP="005D2401">
      <w:pPr>
        <w:spacing w:after="120"/>
        <w:ind w:left="720"/>
        <w:jc w:val="both"/>
        <w:rPr>
          <w:sz w:val="22"/>
          <w:szCs w:val="22"/>
          <w:lang w:val="fr-FR" w:eastAsia="fr-FR"/>
        </w:rPr>
      </w:pPr>
    </w:p>
    <w:p w:rsidR="006115B0" w:rsidRPr="002001E7" w:rsidRDefault="006115B0" w:rsidP="005D2401">
      <w:pPr>
        <w:spacing w:after="120"/>
        <w:ind w:left="720"/>
        <w:jc w:val="both"/>
        <w:rPr>
          <w:sz w:val="22"/>
          <w:szCs w:val="22"/>
          <w:lang w:val="fr-FR" w:eastAsia="fr-FR"/>
        </w:rPr>
      </w:pPr>
    </w:p>
    <w:p w:rsidR="006115B0" w:rsidRPr="002001E7" w:rsidRDefault="006115B0" w:rsidP="005D2401">
      <w:pPr>
        <w:spacing w:after="120"/>
        <w:ind w:left="720"/>
        <w:jc w:val="both"/>
        <w:rPr>
          <w:sz w:val="22"/>
          <w:szCs w:val="22"/>
          <w:lang w:val="fr-FR" w:eastAsia="fr-FR"/>
        </w:rPr>
      </w:pPr>
    </w:p>
    <w:p w:rsidR="006115B0" w:rsidRPr="002001E7" w:rsidRDefault="006115B0" w:rsidP="005D2401">
      <w:pPr>
        <w:spacing w:after="120"/>
        <w:ind w:left="720"/>
        <w:jc w:val="both"/>
        <w:rPr>
          <w:sz w:val="22"/>
          <w:szCs w:val="22"/>
          <w:lang w:val="fr-FR" w:eastAsia="fr-FR"/>
        </w:rPr>
      </w:pPr>
    </w:p>
    <w:p w:rsidR="005D2401" w:rsidRPr="002001E7" w:rsidRDefault="005D2401" w:rsidP="005D2401">
      <w:pPr>
        <w:spacing w:after="120"/>
        <w:ind w:left="720"/>
        <w:jc w:val="both"/>
        <w:rPr>
          <w:b/>
          <w:sz w:val="22"/>
          <w:szCs w:val="22"/>
          <w:lang w:val="fr-FR" w:eastAsia="fr-FR"/>
        </w:rPr>
      </w:pPr>
      <w:r w:rsidRPr="002001E7">
        <w:rPr>
          <w:b/>
          <w:sz w:val="22"/>
          <w:szCs w:val="22"/>
          <w:lang w:val="fr-FR" w:eastAsia="fr-FR"/>
        </w:rPr>
        <w:t>NOTE 2 SUR LE NOMBRE DES PLAINTES RECUES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5D2401" w:rsidRPr="002001E7" w:rsidTr="003E0AEF">
        <w:tc>
          <w:tcPr>
            <w:tcW w:w="3070" w:type="dxa"/>
            <w:shd w:val="clear" w:color="auto" w:fill="auto"/>
          </w:tcPr>
          <w:p w:rsidR="005D2401" w:rsidRPr="002001E7" w:rsidRDefault="005D2401" w:rsidP="005D2401">
            <w:pPr>
              <w:spacing w:after="120"/>
              <w:jc w:val="both"/>
              <w:rPr>
                <w:lang w:val="fr-FR" w:eastAsia="fr-FR"/>
              </w:rPr>
            </w:pPr>
            <w:r w:rsidRPr="002001E7">
              <w:rPr>
                <w:sz w:val="22"/>
                <w:szCs w:val="22"/>
                <w:lang w:val="fr-FR" w:eastAsia="fr-FR"/>
              </w:rPr>
              <w:t>Nombre de plaintes (P) reçues par site</w:t>
            </w:r>
          </w:p>
        </w:tc>
        <w:tc>
          <w:tcPr>
            <w:tcW w:w="3071" w:type="dxa"/>
            <w:shd w:val="clear" w:color="auto" w:fill="auto"/>
          </w:tcPr>
          <w:p w:rsidR="005D2401" w:rsidRPr="002001E7" w:rsidRDefault="005D2401" w:rsidP="005D2401">
            <w:pPr>
              <w:spacing w:after="120"/>
              <w:jc w:val="center"/>
              <w:rPr>
                <w:lang w:val="fr-FR" w:eastAsia="fr-FR"/>
              </w:rPr>
            </w:pPr>
            <w:r w:rsidRPr="002001E7">
              <w:rPr>
                <w:sz w:val="22"/>
                <w:szCs w:val="22"/>
                <w:lang w:val="fr-FR" w:eastAsia="fr-FR"/>
              </w:rPr>
              <w:t>NOTE = N2</w:t>
            </w:r>
          </w:p>
        </w:tc>
        <w:tc>
          <w:tcPr>
            <w:tcW w:w="3071" w:type="dxa"/>
            <w:shd w:val="clear" w:color="auto" w:fill="auto"/>
          </w:tcPr>
          <w:p w:rsidR="005D2401" w:rsidRPr="002001E7" w:rsidRDefault="005D2401" w:rsidP="005D2401">
            <w:pPr>
              <w:spacing w:after="120"/>
              <w:jc w:val="center"/>
              <w:rPr>
                <w:lang w:val="fr-FR" w:eastAsia="fr-FR"/>
              </w:rPr>
            </w:pPr>
            <w:r w:rsidRPr="002001E7">
              <w:rPr>
                <w:sz w:val="22"/>
                <w:szCs w:val="22"/>
                <w:lang w:val="fr-FR" w:eastAsia="fr-FR"/>
              </w:rPr>
              <w:t>APPRECIATION</w:t>
            </w:r>
          </w:p>
        </w:tc>
      </w:tr>
      <w:tr w:rsidR="005D2401" w:rsidRPr="002001E7" w:rsidTr="003E0AEF">
        <w:tc>
          <w:tcPr>
            <w:tcW w:w="3070" w:type="dxa"/>
            <w:shd w:val="clear" w:color="auto" w:fill="auto"/>
          </w:tcPr>
          <w:p w:rsidR="005D2401" w:rsidRPr="002001E7" w:rsidRDefault="005D2401" w:rsidP="005D2401">
            <w:pPr>
              <w:spacing w:after="120"/>
              <w:jc w:val="center"/>
              <w:rPr>
                <w:lang w:val="fr-FR" w:eastAsia="fr-FR"/>
              </w:rPr>
            </w:pPr>
            <w:r w:rsidRPr="002001E7">
              <w:rPr>
                <w:sz w:val="22"/>
                <w:szCs w:val="22"/>
                <w:lang w:val="fr-FR" w:eastAsia="fr-FR"/>
              </w:rPr>
              <w:t>0 ≤ P ≤ 10</w:t>
            </w:r>
          </w:p>
        </w:tc>
        <w:tc>
          <w:tcPr>
            <w:tcW w:w="3071" w:type="dxa"/>
            <w:shd w:val="clear" w:color="auto" w:fill="auto"/>
          </w:tcPr>
          <w:p w:rsidR="005D2401" w:rsidRPr="002001E7" w:rsidRDefault="005D2401" w:rsidP="005D2401">
            <w:pPr>
              <w:spacing w:after="120"/>
              <w:jc w:val="center"/>
              <w:rPr>
                <w:lang w:val="fr-FR" w:eastAsia="fr-FR"/>
              </w:rPr>
            </w:pPr>
            <w:r w:rsidRPr="002001E7">
              <w:rPr>
                <w:sz w:val="22"/>
                <w:szCs w:val="22"/>
                <w:lang w:val="fr-FR" w:eastAsia="fr-FR"/>
              </w:rPr>
              <w:t>6</w:t>
            </w:r>
          </w:p>
        </w:tc>
        <w:tc>
          <w:tcPr>
            <w:tcW w:w="3071" w:type="dxa"/>
            <w:shd w:val="clear" w:color="auto" w:fill="auto"/>
          </w:tcPr>
          <w:p w:rsidR="005D2401" w:rsidRPr="002001E7" w:rsidRDefault="005D2401" w:rsidP="005D2401">
            <w:pPr>
              <w:spacing w:after="120"/>
              <w:jc w:val="center"/>
              <w:rPr>
                <w:lang w:val="fr-FR" w:eastAsia="fr-FR"/>
              </w:rPr>
            </w:pPr>
            <w:r w:rsidRPr="002001E7">
              <w:rPr>
                <w:sz w:val="22"/>
                <w:szCs w:val="22"/>
                <w:lang w:val="fr-FR" w:eastAsia="fr-FR"/>
              </w:rPr>
              <w:t>BONNE PERFORMANCE</w:t>
            </w:r>
          </w:p>
        </w:tc>
      </w:tr>
      <w:tr w:rsidR="005D2401" w:rsidRPr="002001E7" w:rsidTr="003E0AEF">
        <w:tc>
          <w:tcPr>
            <w:tcW w:w="3070" w:type="dxa"/>
            <w:shd w:val="clear" w:color="auto" w:fill="auto"/>
          </w:tcPr>
          <w:p w:rsidR="005D2401" w:rsidRPr="002001E7" w:rsidRDefault="005D2401" w:rsidP="005D2401">
            <w:pPr>
              <w:spacing w:after="120"/>
              <w:jc w:val="center"/>
              <w:rPr>
                <w:lang w:val="fr-FR" w:eastAsia="fr-FR"/>
              </w:rPr>
            </w:pPr>
            <w:r w:rsidRPr="002001E7">
              <w:rPr>
                <w:sz w:val="22"/>
                <w:szCs w:val="22"/>
                <w:lang w:val="fr-FR" w:eastAsia="fr-FR"/>
              </w:rPr>
              <w:t>11 ≤ P ≤ 25</w:t>
            </w:r>
          </w:p>
        </w:tc>
        <w:tc>
          <w:tcPr>
            <w:tcW w:w="3071" w:type="dxa"/>
            <w:shd w:val="clear" w:color="auto" w:fill="auto"/>
          </w:tcPr>
          <w:p w:rsidR="005D2401" w:rsidRPr="002001E7" w:rsidRDefault="005D2401" w:rsidP="005D2401">
            <w:pPr>
              <w:spacing w:after="120"/>
              <w:jc w:val="center"/>
              <w:rPr>
                <w:lang w:val="fr-FR" w:eastAsia="fr-FR"/>
              </w:rPr>
            </w:pPr>
            <w:r w:rsidRPr="002001E7">
              <w:rPr>
                <w:sz w:val="22"/>
                <w:szCs w:val="22"/>
                <w:lang w:val="fr-FR" w:eastAsia="fr-FR"/>
              </w:rPr>
              <w:t>3</w:t>
            </w:r>
          </w:p>
        </w:tc>
        <w:tc>
          <w:tcPr>
            <w:tcW w:w="3071" w:type="dxa"/>
            <w:shd w:val="clear" w:color="auto" w:fill="auto"/>
          </w:tcPr>
          <w:p w:rsidR="005D2401" w:rsidRPr="002001E7" w:rsidRDefault="005D2401" w:rsidP="005D2401">
            <w:pPr>
              <w:spacing w:after="120"/>
              <w:jc w:val="center"/>
              <w:rPr>
                <w:lang w:val="fr-FR" w:eastAsia="fr-FR"/>
              </w:rPr>
            </w:pPr>
            <w:r w:rsidRPr="002001E7">
              <w:rPr>
                <w:sz w:val="22"/>
                <w:szCs w:val="22"/>
                <w:lang w:val="fr-FR" w:eastAsia="fr-FR"/>
              </w:rPr>
              <w:t>PERFORMANCE MOYENNE</w:t>
            </w:r>
          </w:p>
        </w:tc>
      </w:tr>
      <w:tr w:rsidR="005D2401" w:rsidRPr="002001E7" w:rsidTr="003E0AEF">
        <w:tc>
          <w:tcPr>
            <w:tcW w:w="3070" w:type="dxa"/>
            <w:shd w:val="clear" w:color="auto" w:fill="auto"/>
          </w:tcPr>
          <w:p w:rsidR="005D2401" w:rsidRPr="002001E7" w:rsidRDefault="005D2401" w:rsidP="005D2401">
            <w:pPr>
              <w:spacing w:after="120"/>
              <w:jc w:val="center"/>
              <w:rPr>
                <w:lang w:val="fr-FR" w:eastAsia="fr-FR"/>
              </w:rPr>
            </w:pPr>
            <w:r w:rsidRPr="002001E7">
              <w:rPr>
                <w:sz w:val="22"/>
                <w:szCs w:val="22"/>
                <w:lang w:val="fr-FR" w:eastAsia="fr-FR"/>
              </w:rPr>
              <w:t>P &gt; 25</w:t>
            </w:r>
          </w:p>
        </w:tc>
        <w:tc>
          <w:tcPr>
            <w:tcW w:w="3071" w:type="dxa"/>
            <w:shd w:val="clear" w:color="auto" w:fill="auto"/>
          </w:tcPr>
          <w:p w:rsidR="005D2401" w:rsidRPr="002001E7" w:rsidRDefault="005D2401" w:rsidP="005D2401">
            <w:pPr>
              <w:spacing w:after="120"/>
              <w:jc w:val="center"/>
              <w:rPr>
                <w:lang w:val="fr-FR" w:eastAsia="fr-FR"/>
              </w:rPr>
            </w:pPr>
            <w:r w:rsidRPr="002001E7">
              <w:rPr>
                <w:sz w:val="22"/>
                <w:szCs w:val="22"/>
                <w:lang w:val="fr-FR" w:eastAsia="fr-FR"/>
              </w:rPr>
              <w:t>1</w:t>
            </w:r>
          </w:p>
        </w:tc>
        <w:tc>
          <w:tcPr>
            <w:tcW w:w="3071" w:type="dxa"/>
            <w:shd w:val="clear" w:color="auto" w:fill="auto"/>
          </w:tcPr>
          <w:p w:rsidR="005D2401" w:rsidRPr="002001E7" w:rsidRDefault="005D2401" w:rsidP="005D2401">
            <w:pPr>
              <w:spacing w:after="120"/>
              <w:jc w:val="center"/>
              <w:rPr>
                <w:lang w:val="fr-FR" w:eastAsia="fr-FR"/>
              </w:rPr>
            </w:pPr>
            <w:r w:rsidRPr="002001E7">
              <w:rPr>
                <w:sz w:val="22"/>
                <w:szCs w:val="22"/>
                <w:lang w:val="fr-FR" w:eastAsia="fr-FR"/>
              </w:rPr>
              <w:t>PERFORMANCE INSUFFISANTE</w:t>
            </w:r>
          </w:p>
        </w:tc>
      </w:tr>
    </w:tbl>
    <w:p w:rsidR="005D2401" w:rsidRPr="002001E7" w:rsidRDefault="005D2401" w:rsidP="005D2401">
      <w:pPr>
        <w:spacing w:after="120"/>
        <w:jc w:val="both"/>
        <w:rPr>
          <w:sz w:val="22"/>
          <w:szCs w:val="22"/>
          <w:lang w:val="fr-FR" w:eastAsia="fr-FR"/>
        </w:rPr>
      </w:pPr>
    </w:p>
    <w:p w:rsidR="005D2401" w:rsidRPr="002001E7" w:rsidRDefault="005D2401" w:rsidP="005D2401">
      <w:pPr>
        <w:spacing w:after="120"/>
        <w:jc w:val="both"/>
        <w:rPr>
          <w:sz w:val="22"/>
          <w:szCs w:val="22"/>
          <w:lang w:val="fr-FR" w:eastAsia="fr-FR"/>
        </w:rPr>
      </w:pPr>
      <w:r w:rsidRPr="002001E7">
        <w:rPr>
          <w:sz w:val="22"/>
          <w:szCs w:val="22"/>
          <w:lang w:val="fr-FR" w:eastAsia="fr-FR"/>
        </w:rPr>
        <w:t xml:space="preserve">La somme des notes obtenues par un Consultant Individuel Educateur Spécialisé </w:t>
      </w:r>
      <w:r w:rsidRPr="002001E7">
        <w:rPr>
          <w:b/>
          <w:sz w:val="22"/>
          <w:szCs w:val="22"/>
          <w:lang w:val="fr-FR" w:eastAsia="fr-FR"/>
        </w:rPr>
        <w:t>N = N1 + N2 va de 4 à 18</w:t>
      </w:r>
      <w:r w:rsidRPr="002001E7">
        <w:rPr>
          <w:sz w:val="22"/>
          <w:szCs w:val="22"/>
          <w:lang w:val="fr-FR" w:eastAsia="fr-FR"/>
        </w:rPr>
        <w:t>. Le classement et l'appréciation se feront suivant les intervalles de :</w:t>
      </w:r>
    </w:p>
    <w:p w:rsidR="005D2401" w:rsidRPr="002001E7" w:rsidRDefault="005D2401" w:rsidP="005D2401">
      <w:pPr>
        <w:spacing w:after="120"/>
        <w:jc w:val="both"/>
        <w:rPr>
          <w:sz w:val="22"/>
          <w:szCs w:val="22"/>
          <w:lang w:val="fr-FR" w:eastAsia="fr-FR"/>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3544"/>
        <w:gridCol w:w="4678"/>
      </w:tblGrid>
      <w:tr w:rsidR="005D2401" w:rsidRPr="002001E7" w:rsidTr="00386D01">
        <w:tc>
          <w:tcPr>
            <w:tcW w:w="1843" w:type="dxa"/>
          </w:tcPr>
          <w:p w:rsidR="005D2401" w:rsidRPr="002001E7" w:rsidRDefault="005D2401" w:rsidP="005D2401">
            <w:pPr>
              <w:spacing w:after="120"/>
              <w:jc w:val="center"/>
              <w:rPr>
                <w:lang w:val="fr-FR" w:eastAsia="fr-FR"/>
              </w:rPr>
            </w:pPr>
            <w:r w:rsidRPr="002001E7">
              <w:rPr>
                <w:sz w:val="22"/>
                <w:szCs w:val="22"/>
                <w:lang w:val="fr-FR" w:eastAsia="fr-FR"/>
              </w:rPr>
              <w:lastRenderedPageBreak/>
              <w:t>Total des Notes N</w:t>
            </w:r>
          </w:p>
        </w:tc>
        <w:tc>
          <w:tcPr>
            <w:tcW w:w="3544" w:type="dxa"/>
          </w:tcPr>
          <w:p w:rsidR="005D2401" w:rsidRPr="002001E7" w:rsidRDefault="005D2401" w:rsidP="005D2401">
            <w:pPr>
              <w:spacing w:after="120"/>
              <w:jc w:val="center"/>
              <w:rPr>
                <w:lang w:val="fr-FR" w:eastAsia="fr-FR"/>
              </w:rPr>
            </w:pPr>
            <w:r w:rsidRPr="002001E7">
              <w:rPr>
                <w:sz w:val="22"/>
                <w:szCs w:val="22"/>
                <w:lang w:val="fr-FR" w:eastAsia="fr-FR"/>
              </w:rPr>
              <w:t>Appréciation</w:t>
            </w:r>
          </w:p>
        </w:tc>
        <w:tc>
          <w:tcPr>
            <w:tcW w:w="4678" w:type="dxa"/>
          </w:tcPr>
          <w:p w:rsidR="005D2401" w:rsidRPr="002001E7" w:rsidRDefault="005D2401" w:rsidP="005D2401">
            <w:pPr>
              <w:spacing w:after="120"/>
              <w:jc w:val="center"/>
              <w:rPr>
                <w:lang w:val="fr-FR" w:eastAsia="fr-FR"/>
              </w:rPr>
            </w:pPr>
            <w:r w:rsidRPr="002001E7">
              <w:rPr>
                <w:sz w:val="22"/>
                <w:szCs w:val="22"/>
                <w:lang w:val="fr-FR" w:eastAsia="fr-FR"/>
              </w:rPr>
              <w:t>Mesure</w:t>
            </w:r>
          </w:p>
        </w:tc>
      </w:tr>
      <w:tr w:rsidR="005D2401" w:rsidRPr="002001E7" w:rsidTr="00386D01">
        <w:tc>
          <w:tcPr>
            <w:tcW w:w="1843" w:type="dxa"/>
          </w:tcPr>
          <w:p w:rsidR="005D2401" w:rsidRPr="002001E7" w:rsidRDefault="005D2401" w:rsidP="005D2401">
            <w:pPr>
              <w:spacing w:after="120"/>
              <w:jc w:val="both"/>
              <w:rPr>
                <w:lang w:val="fr-FR" w:eastAsia="fr-FR"/>
              </w:rPr>
            </w:pPr>
            <w:r w:rsidRPr="002001E7">
              <w:rPr>
                <w:sz w:val="22"/>
                <w:szCs w:val="22"/>
                <w:lang w:val="fr-FR" w:eastAsia="fr-FR"/>
              </w:rPr>
              <w:t>4 à 9</w:t>
            </w:r>
          </w:p>
        </w:tc>
        <w:tc>
          <w:tcPr>
            <w:tcW w:w="3544" w:type="dxa"/>
          </w:tcPr>
          <w:p w:rsidR="005D2401" w:rsidRPr="002001E7" w:rsidRDefault="005D2401" w:rsidP="005D2401">
            <w:pPr>
              <w:spacing w:after="120"/>
              <w:jc w:val="both"/>
              <w:rPr>
                <w:lang w:val="fr-FR" w:eastAsia="fr-FR"/>
              </w:rPr>
            </w:pPr>
            <w:r w:rsidRPr="002001E7">
              <w:rPr>
                <w:sz w:val="22"/>
                <w:szCs w:val="22"/>
                <w:lang w:val="fr-FR" w:eastAsia="fr-FR"/>
              </w:rPr>
              <w:t>PERFORMANCE INSUFFISANTE</w:t>
            </w:r>
          </w:p>
        </w:tc>
        <w:tc>
          <w:tcPr>
            <w:tcW w:w="4678" w:type="dxa"/>
          </w:tcPr>
          <w:p w:rsidR="005D2401" w:rsidRPr="002001E7" w:rsidRDefault="005D2401" w:rsidP="005D2401">
            <w:pPr>
              <w:spacing w:after="120"/>
              <w:jc w:val="both"/>
              <w:rPr>
                <w:lang w:val="fr-FR" w:eastAsia="fr-FR"/>
              </w:rPr>
            </w:pPr>
            <w:r w:rsidRPr="002001E7">
              <w:rPr>
                <w:sz w:val="22"/>
                <w:szCs w:val="22"/>
                <w:lang w:val="fr-FR" w:eastAsia="fr-FR"/>
              </w:rPr>
              <w:t>Contrat résilié</w:t>
            </w:r>
          </w:p>
        </w:tc>
      </w:tr>
      <w:tr w:rsidR="005D2401" w:rsidRPr="002001E7" w:rsidTr="00386D01">
        <w:tc>
          <w:tcPr>
            <w:tcW w:w="1843" w:type="dxa"/>
          </w:tcPr>
          <w:p w:rsidR="005D2401" w:rsidRPr="002001E7" w:rsidRDefault="005D2401" w:rsidP="005D2401">
            <w:pPr>
              <w:spacing w:after="120"/>
              <w:jc w:val="both"/>
              <w:rPr>
                <w:lang w:val="fr-FR" w:eastAsia="fr-FR"/>
              </w:rPr>
            </w:pPr>
            <w:r w:rsidRPr="002001E7">
              <w:rPr>
                <w:sz w:val="22"/>
                <w:szCs w:val="22"/>
                <w:lang w:val="fr-FR" w:eastAsia="fr-FR"/>
              </w:rPr>
              <w:t>10 à 12</w:t>
            </w:r>
          </w:p>
        </w:tc>
        <w:tc>
          <w:tcPr>
            <w:tcW w:w="3544" w:type="dxa"/>
          </w:tcPr>
          <w:p w:rsidR="005D2401" w:rsidRPr="002001E7" w:rsidRDefault="005D2401" w:rsidP="005D2401">
            <w:pPr>
              <w:spacing w:after="120"/>
              <w:jc w:val="both"/>
              <w:rPr>
                <w:lang w:val="fr-FR" w:eastAsia="fr-FR"/>
              </w:rPr>
            </w:pPr>
            <w:r w:rsidRPr="002001E7">
              <w:rPr>
                <w:sz w:val="22"/>
                <w:szCs w:val="22"/>
                <w:lang w:val="fr-FR" w:eastAsia="fr-FR"/>
              </w:rPr>
              <w:t>PERFORMANCE MOYENNE</w:t>
            </w:r>
          </w:p>
        </w:tc>
        <w:tc>
          <w:tcPr>
            <w:tcW w:w="4678" w:type="dxa"/>
          </w:tcPr>
          <w:p w:rsidR="005D2401" w:rsidRPr="002001E7" w:rsidRDefault="005D2401" w:rsidP="005D2401">
            <w:pPr>
              <w:spacing w:after="120"/>
              <w:jc w:val="both"/>
              <w:rPr>
                <w:lang w:val="fr-FR" w:eastAsia="fr-FR"/>
              </w:rPr>
            </w:pPr>
            <w:r w:rsidRPr="002001E7">
              <w:rPr>
                <w:sz w:val="22"/>
                <w:szCs w:val="22"/>
                <w:lang w:val="fr-FR" w:eastAsia="fr-FR"/>
              </w:rPr>
              <w:t>Continuation du contrat avec des mesures de suivi plus rapprochées</w:t>
            </w:r>
          </w:p>
        </w:tc>
      </w:tr>
      <w:tr w:rsidR="005D2401" w:rsidRPr="002001E7" w:rsidTr="00386D01">
        <w:tc>
          <w:tcPr>
            <w:tcW w:w="1843" w:type="dxa"/>
          </w:tcPr>
          <w:p w:rsidR="005D2401" w:rsidRPr="002001E7" w:rsidRDefault="005D2401" w:rsidP="005D2401">
            <w:pPr>
              <w:spacing w:after="120"/>
              <w:jc w:val="both"/>
              <w:rPr>
                <w:lang w:val="fr-FR" w:eastAsia="fr-FR"/>
              </w:rPr>
            </w:pPr>
            <w:r w:rsidRPr="002001E7">
              <w:rPr>
                <w:sz w:val="22"/>
                <w:szCs w:val="22"/>
                <w:lang w:val="fr-FR" w:eastAsia="fr-FR"/>
              </w:rPr>
              <w:t>13 à 18</w:t>
            </w:r>
          </w:p>
        </w:tc>
        <w:tc>
          <w:tcPr>
            <w:tcW w:w="3544" w:type="dxa"/>
          </w:tcPr>
          <w:p w:rsidR="005D2401" w:rsidRPr="002001E7" w:rsidRDefault="005D2401" w:rsidP="005D2401">
            <w:pPr>
              <w:spacing w:after="120"/>
              <w:jc w:val="both"/>
              <w:rPr>
                <w:lang w:val="fr-FR" w:eastAsia="fr-FR"/>
              </w:rPr>
            </w:pPr>
            <w:r w:rsidRPr="002001E7">
              <w:rPr>
                <w:sz w:val="22"/>
                <w:szCs w:val="22"/>
                <w:lang w:val="fr-FR" w:eastAsia="fr-FR"/>
              </w:rPr>
              <w:t>BONNE PERFORMANCE</w:t>
            </w:r>
          </w:p>
        </w:tc>
        <w:tc>
          <w:tcPr>
            <w:tcW w:w="4678" w:type="dxa"/>
          </w:tcPr>
          <w:p w:rsidR="005D2401" w:rsidRPr="002001E7" w:rsidRDefault="005D2401" w:rsidP="005D2401">
            <w:pPr>
              <w:spacing w:after="120"/>
              <w:jc w:val="both"/>
              <w:rPr>
                <w:strike/>
                <w:lang w:val="fr-FR" w:eastAsia="fr-FR"/>
              </w:rPr>
            </w:pPr>
            <w:r w:rsidRPr="002001E7">
              <w:rPr>
                <w:sz w:val="22"/>
                <w:szCs w:val="22"/>
                <w:lang w:val="fr-FR" w:eastAsia="fr-FR"/>
              </w:rPr>
              <w:t xml:space="preserve">Continuation du contrat </w:t>
            </w:r>
          </w:p>
        </w:tc>
      </w:tr>
    </w:tbl>
    <w:p w:rsidR="00E94000" w:rsidRPr="002001E7" w:rsidRDefault="005C538A" w:rsidP="005C538A">
      <w:pPr>
        <w:pStyle w:val="Prrafodelista"/>
        <w:keepNext/>
        <w:keepLines/>
        <w:numPr>
          <w:ilvl w:val="0"/>
          <w:numId w:val="1"/>
        </w:numPr>
        <w:spacing w:before="200"/>
        <w:rPr>
          <w:b/>
          <w:sz w:val="22"/>
          <w:szCs w:val="22"/>
        </w:rPr>
      </w:pPr>
      <w:r w:rsidRPr="002001E7">
        <w:rPr>
          <w:b/>
          <w:sz w:val="22"/>
          <w:szCs w:val="22"/>
        </w:rPr>
        <w:t>Profil requis</w:t>
      </w:r>
    </w:p>
    <w:p w:rsidR="00631D4F" w:rsidRPr="002001E7" w:rsidRDefault="00631D4F" w:rsidP="00631D4F">
      <w:pPr>
        <w:pStyle w:val="Paragraphedeliste"/>
        <w:jc w:val="both"/>
        <w:rPr>
          <w:rFonts w:ascii="Cambria" w:eastAsia="MS Mincho" w:hAnsi="Cambria"/>
          <w:sz w:val="22"/>
          <w:szCs w:val="22"/>
          <w:lang w:val="fr-FR" w:eastAsia="es-ES"/>
        </w:rPr>
      </w:pPr>
      <w:r w:rsidRPr="002001E7">
        <w:rPr>
          <w:rFonts w:ascii="Cambria" w:eastAsia="MS Mincho" w:hAnsi="Cambria"/>
          <w:sz w:val="22"/>
          <w:szCs w:val="22"/>
          <w:lang w:val="fr-FR" w:eastAsia="es-ES"/>
        </w:rPr>
        <w:t xml:space="preserve">Niveau </w:t>
      </w:r>
      <w:proofErr w:type="spellStart"/>
      <w:r w:rsidRPr="002001E7">
        <w:rPr>
          <w:rFonts w:ascii="Cambria" w:eastAsia="MS Mincho" w:hAnsi="Cambria"/>
          <w:sz w:val="22"/>
          <w:szCs w:val="22"/>
          <w:lang w:val="fr-FR" w:eastAsia="es-ES"/>
        </w:rPr>
        <w:t>Bacc</w:t>
      </w:r>
      <w:proofErr w:type="spellEnd"/>
      <w:r w:rsidRPr="002001E7">
        <w:rPr>
          <w:rFonts w:ascii="Cambria" w:eastAsia="MS Mincho" w:hAnsi="Cambria"/>
          <w:sz w:val="22"/>
          <w:szCs w:val="22"/>
          <w:lang w:val="fr-FR" w:eastAsia="es-ES"/>
        </w:rPr>
        <w:t xml:space="preserve"> </w:t>
      </w:r>
      <w:r w:rsidR="003B0786" w:rsidRPr="002001E7">
        <w:rPr>
          <w:rFonts w:ascii="Cambria" w:eastAsia="MS Mincho" w:hAnsi="Cambria"/>
          <w:sz w:val="22"/>
          <w:szCs w:val="22"/>
          <w:lang w:val="fr-FR" w:eastAsia="es-ES"/>
        </w:rPr>
        <w:t xml:space="preserve">+3 en </w:t>
      </w:r>
      <w:r w:rsidR="00B60961" w:rsidRPr="002001E7">
        <w:rPr>
          <w:rFonts w:ascii="Cambria" w:eastAsia="MS Mincho" w:hAnsi="Cambria"/>
          <w:sz w:val="22"/>
          <w:szCs w:val="22"/>
          <w:lang w:val="fr-FR" w:eastAsia="es-ES"/>
        </w:rPr>
        <w:t>Science</w:t>
      </w:r>
      <w:r w:rsidR="00DB5776" w:rsidRPr="002001E7">
        <w:rPr>
          <w:rFonts w:ascii="Cambria" w:eastAsia="MS Mincho" w:hAnsi="Cambria"/>
          <w:sz w:val="22"/>
          <w:szCs w:val="22"/>
          <w:lang w:val="fr-FR" w:eastAsia="es-ES"/>
        </w:rPr>
        <w:t>s</w:t>
      </w:r>
      <w:r w:rsidR="003B0786" w:rsidRPr="002001E7">
        <w:rPr>
          <w:rFonts w:ascii="Cambria" w:eastAsia="MS Mincho" w:hAnsi="Cambria"/>
          <w:sz w:val="22"/>
          <w:szCs w:val="22"/>
          <w:lang w:val="fr-FR" w:eastAsia="es-ES"/>
        </w:rPr>
        <w:t xml:space="preserve"> Social</w:t>
      </w:r>
      <w:r w:rsidR="00DB5776" w:rsidRPr="002001E7">
        <w:rPr>
          <w:rFonts w:ascii="Cambria" w:eastAsia="MS Mincho" w:hAnsi="Cambria"/>
          <w:sz w:val="22"/>
          <w:szCs w:val="22"/>
          <w:lang w:val="fr-FR" w:eastAsia="es-ES"/>
        </w:rPr>
        <w:t>es</w:t>
      </w:r>
      <w:r w:rsidR="003B0786" w:rsidRPr="002001E7">
        <w:rPr>
          <w:rFonts w:ascii="Cambria" w:eastAsia="MS Mincho" w:hAnsi="Cambria"/>
          <w:sz w:val="22"/>
          <w:szCs w:val="22"/>
          <w:lang w:val="fr-FR" w:eastAsia="es-ES"/>
        </w:rPr>
        <w:t xml:space="preserve">, option Educateur spécialisé </w:t>
      </w:r>
    </w:p>
    <w:p w:rsidR="00631D4F" w:rsidRPr="002001E7" w:rsidRDefault="00631D4F" w:rsidP="00631D4F">
      <w:pPr>
        <w:pStyle w:val="Paragraphedeliste"/>
        <w:numPr>
          <w:ilvl w:val="0"/>
          <w:numId w:val="15"/>
        </w:numPr>
        <w:jc w:val="both"/>
        <w:rPr>
          <w:rFonts w:ascii="Cambria" w:eastAsia="MS Mincho" w:hAnsi="Cambria"/>
          <w:b/>
          <w:sz w:val="22"/>
          <w:szCs w:val="22"/>
          <w:lang w:val="fr-FR" w:eastAsia="es-ES"/>
        </w:rPr>
      </w:pPr>
      <w:proofErr w:type="spellStart"/>
      <w:r w:rsidRPr="002001E7">
        <w:rPr>
          <w:rFonts w:eastAsia="Batang"/>
          <w:sz w:val="22"/>
          <w:szCs w:val="22"/>
        </w:rPr>
        <w:t>ayant</w:t>
      </w:r>
      <w:proofErr w:type="spellEnd"/>
      <w:r w:rsidRPr="002001E7">
        <w:rPr>
          <w:rFonts w:eastAsia="Batang"/>
          <w:sz w:val="22"/>
          <w:szCs w:val="22"/>
        </w:rPr>
        <w:t xml:space="preserve"> des </w:t>
      </w:r>
      <w:proofErr w:type="spellStart"/>
      <w:r w:rsidRPr="002001E7">
        <w:rPr>
          <w:rFonts w:eastAsia="Batang"/>
          <w:sz w:val="22"/>
          <w:szCs w:val="22"/>
        </w:rPr>
        <w:t>références</w:t>
      </w:r>
      <w:proofErr w:type="spellEnd"/>
      <w:r w:rsidRPr="002001E7">
        <w:rPr>
          <w:rFonts w:eastAsia="Batang"/>
          <w:sz w:val="22"/>
          <w:szCs w:val="22"/>
        </w:rPr>
        <w:t xml:space="preserve"> </w:t>
      </w:r>
      <w:proofErr w:type="spellStart"/>
      <w:r w:rsidRPr="002001E7">
        <w:rPr>
          <w:rFonts w:eastAsia="Batang"/>
          <w:sz w:val="22"/>
          <w:szCs w:val="22"/>
        </w:rPr>
        <w:t>en</w:t>
      </w:r>
      <w:proofErr w:type="spellEnd"/>
      <w:r w:rsidRPr="002001E7">
        <w:rPr>
          <w:rFonts w:eastAsia="Batang"/>
          <w:sz w:val="22"/>
          <w:szCs w:val="22"/>
        </w:rPr>
        <w:t xml:space="preserve"> </w:t>
      </w:r>
      <w:proofErr w:type="spellStart"/>
      <w:r w:rsidR="00165138" w:rsidRPr="002001E7">
        <w:rPr>
          <w:rFonts w:eastAsia="Batang"/>
          <w:sz w:val="22"/>
          <w:szCs w:val="22"/>
        </w:rPr>
        <w:t>renforcement</w:t>
      </w:r>
      <w:proofErr w:type="spellEnd"/>
      <w:r w:rsidR="00165138" w:rsidRPr="002001E7">
        <w:rPr>
          <w:rFonts w:eastAsia="Batang"/>
          <w:sz w:val="22"/>
          <w:szCs w:val="22"/>
        </w:rPr>
        <w:t xml:space="preserve"> de </w:t>
      </w:r>
      <w:proofErr w:type="spellStart"/>
      <w:r w:rsidR="00165138" w:rsidRPr="002001E7">
        <w:rPr>
          <w:rFonts w:eastAsia="Batang"/>
          <w:sz w:val="22"/>
          <w:szCs w:val="22"/>
        </w:rPr>
        <w:t>capacité</w:t>
      </w:r>
      <w:proofErr w:type="spellEnd"/>
      <w:r w:rsidR="00165138" w:rsidRPr="002001E7">
        <w:rPr>
          <w:rFonts w:eastAsia="Batang"/>
          <w:sz w:val="22"/>
          <w:szCs w:val="22"/>
        </w:rPr>
        <w:t xml:space="preserve"> </w:t>
      </w:r>
      <w:proofErr w:type="spellStart"/>
      <w:r w:rsidRPr="002001E7">
        <w:rPr>
          <w:rFonts w:eastAsia="Batang"/>
          <w:sz w:val="22"/>
          <w:szCs w:val="22"/>
        </w:rPr>
        <w:t>en</w:t>
      </w:r>
      <w:proofErr w:type="spellEnd"/>
      <w:r w:rsidRPr="002001E7">
        <w:rPr>
          <w:rFonts w:eastAsia="Batang"/>
          <w:sz w:val="22"/>
          <w:szCs w:val="22"/>
        </w:rPr>
        <w:t xml:space="preserve"> milieu rural</w:t>
      </w:r>
      <w:r w:rsidR="00DC0068" w:rsidRPr="002001E7">
        <w:rPr>
          <w:rFonts w:eastAsia="Batang"/>
          <w:sz w:val="22"/>
          <w:szCs w:val="22"/>
        </w:rPr>
        <w:t xml:space="preserve"> sur des themes </w:t>
      </w:r>
      <w:proofErr w:type="spellStart"/>
      <w:r w:rsidR="00DC0068" w:rsidRPr="002001E7">
        <w:rPr>
          <w:rFonts w:eastAsia="Batang"/>
          <w:sz w:val="22"/>
          <w:szCs w:val="22"/>
        </w:rPr>
        <w:t>spécifiques</w:t>
      </w:r>
      <w:proofErr w:type="spellEnd"/>
      <w:r w:rsidR="00DC0068" w:rsidRPr="002001E7">
        <w:rPr>
          <w:rFonts w:eastAsia="Batang"/>
          <w:sz w:val="22"/>
          <w:szCs w:val="22"/>
        </w:rPr>
        <w:t xml:space="preserve">: </w:t>
      </w:r>
      <w:proofErr w:type="spellStart"/>
      <w:r w:rsidR="00DC0068" w:rsidRPr="002001E7">
        <w:rPr>
          <w:rFonts w:eastAsia="Batang"/>
          <w:sz w:val="22"/>
          <w:szCs w:val="22"/>
        </w:rPr>
        <w:t>médical</w:t>
      </w:r>
      <w:proofErr w:type="spellEnd"/>
      <w:r w:rsidR="00DC0068" w:rsidRPr="002001E7">
        <w:rPr>
          <w:rFonts w:eastAsia="Batang"/>
          <w:sz w:val="22"/>
          <w:szCs w:val="22"/>
        </w:rPr>
        <w:t xml:space="preserve">, </w:t>
      </w:r>
      <w:proofErr w:type="spellStart"/>
      <w:r w:rsidR="00DC0068" w:rsidRPr="002001E7">
        <w:rPr>
          <w:rFonts w:eastAsia="Batang"/>
          <w:sz w:val="22"/>
          <w:szCs w:val="22"/>
        </w:rPr>
        <w:t>psychologique</w:t>
      </w:r>
      <w:proofErr w:type="spellEnd"/>
      <w:r w:rsidR="00DC0068" w:rsidRPr="002001E7">
        <w:rPr>
          <w:rFonts w:eastAsia="Batang"/>
          <w:sz w:val="22"/>
          <w:szCs w:val="22"/>
        </w:rPr>
        <w:t xml:space="preserve">, social, </w:t>
      </w:r>
      <w:proofErr w:type="spellStart"/>
      <w:r w:rsidR="00DC0068" w:rsidRPr="002001E7">
        <w:rPr>
          <w:rFonts w:eastAsia="Batang"/>
          <w:sz w:val="22"/>
          <w:szCs w:val="22"/>
        </w:rPr>
        <w:t>culturel</w:t>
      </w:r>
      <w:proofErr w:type="spellEnd"/>
      <w:r w:rsidR="00DC0068" w:rsidRPr="002001E7">
        <w:rPr>
          <w:rFonts w:eastAsia="Batang"/>
          <w:sz w:val="22"/>
          <w:szCs w:val="22"/>
        </w:rPr>
        <w:t xml:space="preserve">, </w:t>
      </w:r>
      <w:proofErr w:type="spellStart"/>
      <w:r w:rsidR="00DC0068" w:rsidRPr="002001E7">
        <w:rPr>
          <w:rFonts w:eastAsia="Batang"/>
          <w:sz w:val="22"/>
          <w:szCs w:val="22"/>
        </w:rPr>
        <w:t>juridique</w:t>
      </w:r>
      <w:proofErr w:type="spellEnd"/>
      <w:r w:rsidRPr="002001E7">
        <w:rPr>
          <w:rFonts w:eastAsia="Batang"/>
          <w:sz w:val="22"/>
          <w:szCs w:val="22"/>
        </w:rPr>
        <w:t>,</w:t>
      </w:r>
    </w:p>
    <w:p w:rsidR="00DC0068" w:rsidRPr="002001E7" w:rsidRDefault="00DC0068" w:rsidP="00631D4F">
      <w:pPr>
        <w:pStyle w:val="Paragraphedeliste"/>
        <w:numPr>
          <w:ilvl w:val="0"/>
          <w:numId w:val="15"/>
        </w:numPr>
        <w:jc w:val="both"/>
        <w:rPr>
          <w:rFonts w:ascii="Cambria" w:eastAsia="MS Mincho" w:hAnsi="Cambria"/>
          <w:b/>
          <w:sz w:val="22"/>
          <w:szCs w:val="22"/>
          <w:lang w:val="fr-FR" w:eastAsia="es-ES"/>
        </w:rPr>
      </w:pPr>
      <w:proofErr w:type="spellStart"/>
      <w:proofErr w:type="gramStart"/>
      <w:r w:rsidRPr="002001E7">
        <w:rPr>
          <w:rFonts w:eastAsia="Batang"/>
          <w:sz w:val="22"/>
          <w:szCs w:val="22"/>
        </w:rPr>
        <w:t>ayant</w:t>
      </w:r>
      <w:proofErr w:type="spellEnd"/>
      <w:proofErr w:type="gramEnd"/>
      <w:r w:rsidRPr="002001E7">
        <w:rPr>
          <w:rFonts w:eastAsia="Batang"/>
          <w:sz w:val="22"/>
          <w:szCs w:val="22"/>
        </w:rPr>
        <w:t xml:space="preserve"> des experiences </w:t>
      </w:r>
      <w:proofErr w:type="spellStart"/>
      <w:r w:rsidRPr="002001E7">
        <w:rPr>
          <w:rFonts w:eastAsia="Batang"/>
          <w:sz w:val="22"/>
          <w:szCs w:val="22"/>
        </w:rPr>
        <w:t>en</w:t>
      </w:r>
      <w:proofErr w:type="spellEnd"/>
      <w:r w:rsidRPr="002001E7">
        <w:rPr>
          <w:rFonts w:eastAsia="Batang"/>
          <w:sz w:val="22"/>
          <w:szCs w:val="22"/>
        </w:rPr>
        <w:t xml:space="preserve"> </w:t>
      </w:r>
      <w:proofErr w:type="spellStart"/>
      <w:r w:rsidRPr="002001E7">
        <w:rPr>
          <w:rFonts w:eastAsia="Batang"/>
          <w:sz w:val="22"/>
          <w:szCs w:val="22"/>
        </w:rPr>
        <w:t>accompagnement</w:t>
      </w:r>
      <w:proofErr w:type="spellEnd"/>
      <w:r w:rsidRPr="002001E7">
        <w:rPr>
          <w:rFonts w:eastAsia="Batang"/>
          <w:sz w:val="22"/>
          <w:szCs w:val="22"/>
        </w:rPr>
        <w:t xml:space="preserve"> des populations </w:t>
      </w:r>
      <w:proofErr w:type="spellStart"/>
      <w:r w:rsidRPr="002001E7">
        <w:rPr>
          <w:rFonts w:eastAsia="Batang"/>
          <w:sz w:val="22"/>
          <w:szCs w:val="22"/>
        </w:rPr>
        <w:t>dans</w:t>
      </w:r>
      <w:proofErr w:type="spellEnd"/>
      <w:r w:rsidRPr="002001E7">
        <w:rPr>
          <w:rFonts w:eastAsia="Batang"/>
          <w:sz w:val="22"/>
          <w:szCs w:val="22"/>
        </w:rPr>
        <w:t xml:space="preserve"> les </w:t>
      </w:r>
      <w:proofErr w:type="spellStart"/>
      <w:r w:rsidRPr="002001E7">
        <w:rPr>
          <w:rFonts w:eastAsia="Batang"/>
          <w:sz w:val="22"/>
          <w:szCs w:val="22"/>
        </w:rPr>
        <w:t>changements</w:t>
      </w:r>
      <w:proofErr w:type="spellEnd"/>
      <w:r w:rsidRPr="002001E7">
        <w:rPr>
          <w:rFonts w:eastAsia="Batang"/>
          <w:sz w:val="22"/>
          <w:szCs w:val="22"/>
        </w:rPr>
        <w:t xml:space="preserve"> de </w:t>
      </w:r>
      <w:proofErr w:type="spellStart"/>
      <w:r w:rsidRPr="002001E7">
        <w:rPr>
          <w:rFonts w:eastAsia="Batang"/>
          <w:sz w:val="22"/>
          <w:szCs w:val="22"/>
        </w:rPr>
        <w:t>comportements</w:t>
      </w:r>
      <w:proofErr w:type="spellEnd"/>
      <w:r w:rsidRPr="002001E7">
        <w:rPr>
          <w:rFonts w:eastAsia="Batang"/>
          <w:sz w:val="22"/>
          <w:szCs w:val="22"/>
        </w:rPr>
        <w:t>.</w:t>
      </w:r>
    </w:p>
    <w:p w:rsidR="00631D4F" w:rsidRPr="002001E7" w:rsidRDefault="00631D4F" w:rsidP="00631D4F">
      <w:pPr>
        <w:numPr>
          <w:ilvl w:val="1"/>
          <w:numId w:val="14"/>
        </w:numPr>
        <w:contextualSpacing/>
        <w:jc w:val="both"/>
        <w:rPr>
          <w:rFonts w:eastAsia="Batang"/>
          <w:sz w:val="22"/>
          <w:szCs w:val="22"/>
        </w:rPr>
      </w:pPr>
      <w:proofErr w:type="spellStart"/>
      <w:r w:rsidRPr="002001E7">
        <w:rPr>
          <w:rFonts w:eastAsia="Batang"/>
          <w:sz w:val="22"/>
          <w:szCs w:val="22"/>
        </w:rPr>
        <w:t>Maîtriser</w:t>
      </w:r>
      <w:proofErr w:type="spellEnd"/>
      <w:r w:rsidRPr="002001E7">
        <w:rPr>
          <w:rFonts w:eastAsia="Batang"/>
          <w:sz w:val="22"/>
          <w:szCs w:val="22"/>
        </w:rPr>
        <w:t xml:space="preserve"> </w:t>
      </w:r>
      <w:proofErr w:type="spellStart"/>
      <w:r w:rsidRPr="002001E7">
        <w:rPr>
          <w:rFonts w:eastAsia="Batang"/>
          <w:sz w:val="22"/>
          <w:szCs w:val="22"/>
        </w:rPr>
        <w:t>parfaitement</w:t>
      </w:r>
      <w:proofErr w:type="spellEnd"/>
      <w:r w:rsidRPr="002001E7">
        <w:rPr>
          <w:rFonts w:eastAsia="Batang"/>
          <w:sz w:val="22"/>
          <w:szCs w:val="22"/>
        </w:rPr>
        <w:t xml:space="preserve"> le </w:t>
      </w:r>
      <w:proofErr w:type="spellStart"/>
      <w:r w:rsidRPr="002001E7">
        <w:rPr>
          <w:rFonts w:eastAsia="Batang"/>
          <w:sz w:val="22"/>
          <w:szCs w:val="22"/>
        </w:rPr>
        <w:t>français</w:t>
      </w:r>
      <w:proofErr w:type="spellEnd"/>
      <w:r w:rsidRPr="002001E7">
        <w:rPr>
          <w:rFonts w:eastAsia="Batang"/>
          <w:sz w:val="22"/>
          <w:szCs w:val="22"/>
        </w:rPr>
        <w:t xml:space="preserve"> et le </w:t>
      </w:r>
      <w:proofErr w:type="spellStart"/>
      <w:r w:rsidRPr="002001E7">
        <w:rPr>
          <w:rFonts w:eastAsia="Batang"/>
          <w:sz w:val="22"/>
          <w:szCs w:val="22"/>
        </w:rPr>
        <w:t>malgache</w:t>
      </w:r>
      <w:proofErr w:type="spellEnd"/>
      <w:r w:rsidRPr="002001E7">
        <w:rPr>
          <w:rFonts w:eastAsia="Batang"/>
          <w:sz w:val="22"/>
          <w:szCs w:val="22"/>
        </w:rPr>
        <w:t> ;</w:t>
      </w:r>
    </w:p>
    <w:p w:rsidR="00DC0068" w:rsidRPr="002001E7" w:rsidRDefault="00DC0068" w:rsidP="00631D4F">
      <w:pPr>
        <w:numPr>
          <w:ilvl w:val="1"/>
          <w:numId w:val="14"/>
        </w:numPr>
        <w:contextualSpacing/>
        <w:jc w:val="both"/>
        <w:rPr>
          <w:rFonts w:eastAsia="Batang"/>
          <w:sz w:val="22"/>
          <w:szCs w:val="22"/>
        </w:rPr>
      </w:pPr>
      <w:proofErr w:type="spellStart"/>
      <w:r w:rsidRPr="002001E7">
        <w:rPr>
          <w:rFonts w:eastAsia="Batang"/>
          <w:sz w:val="22"/>
          <w:szCs w:val="22"/>
        </w:rPr>
        <w:t>Connaissance</w:t>
      </w:r>
      <w:proofErr w:type="spellEnd"/>
      <w:r w:rsidRPr="002001E7">
        <w:rPr>
          <w:rFonts w:eastAsia="Batang"/>
          <w:sz w:val="22"/>
          <w:szCs w:val="22"/>
        </w:rPr>
        <w:t xml:space="preserve"> et </w:t>
      </w:r>
      <w:proofErr w:type="spellStart"/>
      <w:r w:rsidRPr="002001E7">
        <w:rPr>
          <w:rFonts w:eastAsia="Batang"/>
          <w:sz w:val="22"/>
          <w:szCs w:val="22"/>
        </w:rPr>
        <w:t>maîtrise</w:t>
      </w:r>
      <w:proofErr w:type="spellEnd"/>
      <w:r w:rsidRPr="002001E7">
        <w:rPr>
          <w:rFonts w:eastAsia="Batang"/>
          <w:sz w:val="22"/>
          <w:szCs w:val="22"/>
        </w:rPr>
        <w:t xml:space="preserve"> des </w:t>
      </w:r>
      <w:proofErr w:type="spellStart"/>
      <w:r w:rsidRPr="002001E7">
        <w:rPr>
          <w:rFonts w:eastAsia="Batang"/>
          <w:sz w:val="22"/>
          <w:szCs w:val="22"/>
        </w:rPr>
        <w:t>dialectes</w:t>
      </w:r>
      <w:proofErr w:type="spellEnd"/>
      <w:r w:rsidRPr="002001E7">
        <w:rPr>
          <w:rFonts w:eastAsia="Batang"/>
          <w:sz w:val="22"/>
          <w:szCs w:val="22"/>
        </w:rPr>
        <w:t xml:space="preserve"> locales, </w:t>
      </w:r>
    </w:p>
    <w:p w:rsidR="00631D4F" w:rsidRPr="002001E7" w:rsidRDefault="00631D4F" w:rsidP="00631D4F">
      <w:pPr>
        <w:numPr>
          <w:ilvl w:val="1"/>
          <w:numId w:val="14"/>
        </w:numPr>
        <w:contextualSpacing/>
        <w:jc w:val="both"/>
        <w:rPr>
          <w:rFonts w:eastAsia="Batang"/>
          <w:sz w:val="22"/>
          <w:szCs w:val="22"/>
        </w:rPr>
      </w:pPr>
      <w:proofErr w:type="spellStart"/>
      <w:r w:rsidRPr="002001E7">
        <w:rPr>
          <w:rFonts w:eastAsia="Batang"/>
          <w:sz w:val="22"/>
          <w:szCs w:val="22"/>
        </w:rPr>
        <w:t>Posséder</w:t>
      </w:r>
      <w:proofErr w:type="spellEnd"/>
      <w:r w:rsidRPr="002001E7">
        <w:rPr>
          <w:rFonts w:eastAsia="Batang"/>
          <w:sz w:val="22"/>
          <w:szCs w:val="22"/>
        </w:rPr>
        <w:t xml:space="preserve"> </w:t>
      </w:r>
      <w:proofErr w:type="spellStart"/>
      <w:r w:rsidRPr="002001E7">
        <w:rPr>
          <w:rFonts w:eastAsia="Batang"/>
          <w:sz w:val="22"/>
          <w:szCs w:val="22"/>
        </w:rPr>
        <w:t>une</w:t>
      </w:r>
      <w:proofErr w:type="spellEnd"/>
      <w:r w:rsidRPr="002001E7">
        <w:rPr>
          <w:rFonts w:eastAsia="Batang"/>
          <w:sz w:val="22"/>
          <w:szCs w:val="22"/>
        </w:rPr>
        <w:t xml:space="preserve"> bonne </w:t>
      </w:r>
      <w:proofErr w:type="spellStart"/>
      <w:r w:rsidRPr="002001E7">
        <w:rPr>
          <w:rFonts w:eastAsia="Batang"/>
          <w:sz w:val="22"/>
          <w:szCs w:val="22"/>
        </w:rPr>
        <w:t>capacité</w:t>
      </w:r>
      <w:proofErr w:type="spellEnd"/>
      <w:r w:rsidRPr="002001E7">
        <w:rPr>
          <w:rFonts w:eastAsia="Batang"/>
          <w:sz w:val="22"/>
          <w:szCs w:val="22"/>
        </w:rPr>
        <w:t xml:space="preserve"> </w:t>
      </w:r>
      <w:proofErr w:type="spellStart"/>
      <w:r w:rsidRPr="002001E7">
        <w:rPr>
          <w:rFonts w:eastAsia="Batang"/>
          <w:sz w:val="22"/>
          <w:szCs w:val="22"/>
        </w:rPr>
        <w:t>rédactionnelle</w:t>
      </w:r>
      <w:proofErr w:type="spellEnd"/>
      <w:r w:rsidRPr="002001E7">
        <w:rPr>
          <w:rFonts w:eastAsia="Batang"/>
          <w:sz w:val="22"/>
          <w:szCs w:val="22"/>
        </w:rPr>
        <w:t>.</w:t>
      </w:r>
    </w:p>
    <w:p w:rsidR="00DC0068" w:rsidRPr="002001E7" w:rsidRDefault="00631D4F" w:rsidP="00DC0068">
      <w:pPr>
        <w:numPr>
          <w:ilvl w:val="1"/>
          <w:numId w:val="14"/>
        </w:numPr>
        <w:contextualSpacing/>
        <w:jc w:val="both"/>
        <w:rPr>
          <w:sz w:val="22"/>
          <w:szCs w:val="22"/>
        </w:rPr>
      </w:pPr>
      <w:proofErr w:type="spellStart"/>
      <w:r w:rsidRPr="002001E7">
        <w:rPr>
          <w:rFonts w:eastAsia="Batang"/>
          <w:sz w:val="22"/>
          <w:szCs w:val="22"/>
        </w:rPr>
        <w:t>Avoir</w:t>
      </w:r>
      <w:proofErr w:type="spellEnd"/>
      <w:r w:rsidRPr="002001E7">
        <w:rPr>
          <w:rFonts w:eastAsia="Batang"/>
          <w:sz w:val="22"/>
          <w:szCs w:val="22"/>
        </w:rPr>
        <w:t xml:space="preserve"> de </w:t>
      </w:r>
      <w:proofErr w:type="spellStart"/>
      <w:r w:rsidRPr="002001E7">
        <w:rPr>
          <w:rFonts w:eastAsia="Batang"/>
          <w:sz w:val="22"/>
          <w:szCs w:val="22"/>
        </w:rPr>
        <w:t>bonnes</w:t>
      </w:r>
      <w:proofErr w:type="spellEnd"/>
      <w:r w:rsidRPr="002001E7">
        <w:rPr>
          <w:rFonts w:eastAsia="Batang"/>
          <w:sz w:val="22"/>
          <w:szCs w:val="22"/>
        </w:rPr>
        <w:t xml:space="preserve"> aptitudes de communication et la </w:t>
      </w:r>
      <w:proofErr w:type="spellStart"/>
      <w:r w:rsidRPr="002001E7">
        <w:rPr>
          <w:rFonts w:eastAsia="Batang"/>
          <w:sz w:val="22"/>
          <w:szCs w:val="22"/>
        </w:rPr>
        <w:t>capacité</w:t>
      </w:r>
      <w:proofErr w:type="spellEnd"/>
      <w:r w:rsidRPr="002001E7">
        <w:rPr>
          <w:rFonts w:eastAsia="Batang"/>
          <w:sz w:val="22"/>
          <w:szCs w:val="22"/>
        </w:rPr>
        <w:t xml:space="preserve"> de </w:t>
      </w:r>
      <w:proofErr w:type="spellStart"/>
      <w:r w:rsidRPr="002001E7">
        <w:rPr>
          <w:rFonts w:eastAsia="Batang"/>
          <w:sz w:val="22"/>
          <w:szCs w:val="22"/>
        </w:rPr>
        <w:t>travailler</w:t>
      </w:r>
      <w:proofErr w:type="spellEnd"/>
      <w:r w:rsidRPr="002001E7">
        <w:rPr>
          <w:rFonts w:eastAsia="Batang"/>
          <w:sz w:val="22"/>
          <w:szCs w:val="22"/>
        </w:rPr>
        <w:t xml:space="preserve"> </w:t>
      </w:r>
      <w:proofErr w:type="spellStart"/>
      <w:r w:rsidRPr="002001E7">
        <w:rPr>
          <w:rFonts w:eastAsia="Batang"/>
          <w:sz w:val="22"/>
          <w:szCs w:val="22"/>
        </w:rPr>
        <w:t>en</w:t>
      </w:r>
      <w:proofErr w:type="spellEnd"/>
      <w:r w:rsidRPr="002001E7">
        <w:rPr>
          <w:rFonts w:eastAsia="Batang"/>
          <w:sz w:val="22"/>
          <w:szCs w:val="22"/>
        </w:rPr>
        <w:t xml:space="preserve"> </w:t>
      </w:r>
      <w:proofErr w:type="spellStart"/>
      <w:r w:rsidRPr="002001E7">
        <w:rPr>
          <w:rFonts w:eastAsia="Batang"/>
          <w:sz w:val="22"/>
          <w:szCs w:val="22"/>
        </w:rPr>
        <w:t>équipe</w:t>
      </w:r>
      <w:proofErr w:type="spellEnd"/>
    </w:p>
    <w:p w:rsidR="00AD5626" w:rsidRPr="002001E7" w:rsidRDefault="005A6F2F" w:rsidP="00DB5776">
      <w:pPr>
        <w:numPr>
          <w:ilvl w:val="1"/>
          <w:numId w:val="14"/>
        </w:numPr>
        <w:contextualSpacing/>
        <w:jc w:val="both"/>
        <w:rPr>
          <w:sz w:val="22"/>
          <w:szCs w:val="22"/>
        </w:rPr>
      </w:pPr>
      <w:r w:rsidRPr="002001E7">
        <w:rPr>
          <w:sz w:val="22"/>
          <w:szCs w:val="22"/>
        </w:rPr>
        <w:t xml:space="preserve">La </w:t>
      </w:r>
      <w:proofErr w:type="spellStart"/>
      <w:r w:rsidRPr="002001E7">
        <w:rPr>
          <w:sz w:val="22"/>
          <w:szCs w:val="22"/>
        </w:rPr>
        <w:t>maîtrise</w:t>
      </w:r>
      <w:proofErr w:type="spellEnd"/>
      <w:r w:rsidRPr="002001E7">
        <w:rPr>
          <w:sz w:val="22"/>
          <w:szCs w:val="22"/>
        </w:rPr>
        <w:t xml:space="preserve"> des </w:t>
      </w:r>
      <w:proofErr w:type="spellStart"/>
      <w:r w:rsidRPr="002001E7">
        <w:rPr>
          <w:sz w:val="22"/>
          <w:szCs w:val="22"/>
        </w:rPr>
        <w:t>outils</w:t>
      </w:r>
      <w:proofErr w:type="spellEnd"/>
      <w:r w:rsidRPr="002001E7">
        <w:rPr>
          <w:sz w:val="22"/>
          <w:szCs w:val="22"/>
        </w:rPr>
        <w:t xml:space="preserve"> </w:t>
      </w:r>
      <w:proofErr w:type="spellStart"/>
      <w:r w:rsidRPr="002001E7">
        <w:rPr>
          <w:sz w:val="22"/>
          <w:szCs w:val="22"/>
        </w:rPr>
        <w:t>informatiques</w:t>
      </w:r>
      <w:proofErr w:type="spellEnd"/>
      <w:r w:rsidRPr="002001E7">
        <w:rPr>
          <w:sz w:val="22"/>
          <w:szCs w:val="22"/>
        </w:rPr>
        <w:t xml:space="preserve"> </w:t>
      </w:r>
      <w:proofErr w:type="spellStart"/>
      <w:r w:rsidRPr="002001E7">
        <w:rPr>
          <w:sz w:val="22"/>
          <w:szCs w:val="22"/>
        </w:rPr>
        <w:t>constituerait</w:t>
      </w:r>
      <w:proofErr w:type="spellEnd"/>
      <w:r w:rsidR="000A4084" w:rsidRPr="002001E7">
        <w:rPr>
          <w:sz w:val="22"/>
          <w:szCs w:val="22"/>
        </w:rPr>
        <w:t xml:space="preserve"> </w:t>
      </w:r>
      <w:proofErr w:type="gramStart"/>
      <w:r w:rsidR="000A4084" w:rsidRPr="002001E7">
        <w:rPr>
          <w:sz w:val="22"/>
          <w:szCs w:val="22"/>
        </w:rPr>
        <w:t>un</w:t>
      </w:r>
      <w:proofErr w:type="gramEnd"/>
      <w:r w:rsidR="000A4084" w:rsidRPr="002001E7">
        <w:rPr>
          <w:sz w:val="22"/>
          <w:szCs w:val="22"/>
        </w:rPr>
        <w:t xml:space="preserve"> </w:t>
      </w:r>
      <w:proofErr w:type="spellStart"/>
      <w:r w:rsidR="000A4084" w:rsidRPr="002001E7">
        <w:rPr>
          <w:sz w:val="22"/>
          <w:szCs w:val="22"/>
        </w:rPr>
        <w:t>atout</w:t>
      </w:r>
      <w:proofErr w:type="spellEnd"/>
      <w:r w:rsidR="000A4084" w:rsidRPr="002001E7">
        <w:rPr>
          <w:sz w:val="22"/>
          <w:szCs w:val="22"/>
        </w:rPr>
        <w:t>.</w:t>
      </w:r>
    </w:p>
    <w:p w:rsidR="00DB5776" w:rsidRPr="002001E7" w:rsidRDefault="00DB5776" w:rsidP="00DB5776">
      <w:pPr>
        <w:numPr>
          <w:ilvl w:val="1"/>
          <w:numId w:val="14"/>
        </w:numPr>
        <w:contextualSpacing/>
        <w:jc w:val="both"/>
        <w:rPr>
          <w:sz w:val="22"/>
          <w:szCs w:val="22"/>
        </w:rPr>
        <w:sectPr w:rsidR="00DB5776" w:rsidRPr="002001E7" w:rsidSect="003900B5">
          <w:headerReference w:type="even" r:id="rId7"/>
          <w:headerReference w:type="default" r:id="rId8"/>
          <w:pgSz w:w="12240" w:h="15840" w:code="1"/>
          <w:pgMar w:top="1440" w:right="1440" w:bottom="851" w:left="1440" w:header="720" w:footer="720" w:gutter="0"/>
          <w:pgBorders w:offsetFrom="page">
            <w:top w:val="none" w:sz="0" w:space="21" w:color="000000"/>
            <w:left w:val="none" w:sz="1" w:space="11" w:color="9B021E"/>
            <w:bottom w:val="none" w:sz="0" w:space="26" w:color="000000"/>
            <w:right w:val="none" w:sz="0" w:space="26" w:color="000000"/>
          </w:pgBorders>
          <w:cols w:space="720"/>
          <w:titlePg/>
          <w:docGrid w:linePitch="272"/>
        </w:sectPr>
      </w:pPr>
      <w:r w:rsidRPr="002001E7">
        <w:rPr>
          <w:sz w:val="22"/>
          <w:szCs w:val="22"/>
        </w:rPr>
        <w:t xml:space="preserve">Aptitude à faire des </w:t>
      </w:r>
      <w:proofErr w:type="spellStart"/>
      <w:r w:rsidRPr="002001E7">
        <w:rPr>
          <w:sz w:val="22"/>
          <w:szCs w:val="22"/>
        </w:rPr>
        <w:t>déplacements</w:t>
      </w:r>
      <w:proofErr w:type="spellEnd"/>
      <w:r w:rsidRPr="002001E7">
        <w:rPr>
          <w:sz w:val="22"/>
          <w:szCs w:val="22"/>
        </w:rPr>
        <w:t xml:space="preserve"> à pied</w:t>
      </w:r>
    </w:p>
    <w:p w:rsidR="005C538A" w:rsidRPr="002001E7" w:rsidRDefault="005C538A" w:rsidP="005C538A">
      <w:pPr>
        <w:rPr>
          <w:lang w:val="fr-FR"/>
        </w:rPr>
      </w:pPr>
    </w:p>
    <w:tbl>
      <w:tblPr>
        <w:tblpPr w:leftFromText="141" w:rightFromText="141" w:horzAnchor="margin" w:tblpXSpec="center" w:tblpY="-1140"/>
        <w:tblW w:w="11220" w:type="dxa"/>
        <w:tblCellMar>
          <w:left w:w="70" w:type="dxa"/>
          <w:right w:w="70" w:type="dxa"/>
        </w:tblCellMar>
        <w:tblLook w:val="04A0" w:firstRow="1" w:lastRow="0" w:firstColumn="1" w:lastColumn="0" w:noHBand="0" w:noVBand="1"/>
      </w:tblPr>
      <w:tblGrid>
        <w:gridCol w:w="475"/>
        <w:gridCol w:w="1640"/>
        <w:gridCol w:w="1845"/>
        <w:gridCol w:w="2439"/>
        <w:gridCol w:w="2235"/>
        <w:gridCol w:w="2586"/>
      </w:tblGrid>
      <w:tr w:rsidR="005C538A" w:rsidRPr="002001E7" w:rsidTr="003900B5">
        <w:trPr>
          <w:trHeight w:val="300"/>
        </w:trPr>
        <w:tc>
          <w:tcPr>
            <w:tcW w:w="11220" w:type="dxa"/>
            <w:gridSpan w:val="6"/>
            <w:tcBorders>
              <w:top w:val="nil"/>
              <w:left w:val="nil"/>
              <w:bottom w:val="nil"/>
              <w:right w:val="nil"/>
            </w:tcBorders>
            <w:shd w:val="clear" w:color="auto" w:fill="auto"/>
            <w:noWrap/>
            <w:vAlign w:val="bottom"/>
            <w:hideMark/>
          </w:tcPr>
          <w:p w:rsidR="005C538A" w:rsidRPr="002001E7" w:rsidRDefault="005C538A" w:rsidP="003900B5">
            <w:pPr>
              <w:rPr>
                <w:rFonts w:ascii="Calibri" w:hAnsi="Calibri"/>
                <w:color w:val="000000"/>
                <w:lang w:val="fr-FR"/>
              </w:rPr>
            </w:pPr>
          </w:p>
        </w:tc>
      </w:tr>
      <w:tr w:rsidR="005C538A" w:rsidRPr="002001E7" w:rsidTr="003900B5">
        <w:trPr>
          <w:trHeight w:val="300"/>
        </w:trPr>
        <w:tc>
          <w:tcPr>
            <w:tcW w:w="475" w:type="dxa"/>
            <w:tcBorders>
              <w:top w:val="nil"/>
              <w:left w:val="nil"/>
              <w:bottom w:val="nil"/>
              <w:right w:val="nil"/>
            </w:tcBorders>
            <w:shd w:val="clear" w:color="auto" w:fill="auto"/>
            <w:vAlign w:val="bottom"/>
            <w:hideMark/>
          </w:tcPr>
          <w:p w:rsidR="005C538A" w:rsidRPr="002001E7" w:rsidRDefault="005C538A" w:rsidP="003900B5">
            <w:pPr>
              <w:rPr>
                <w:rFonts w:ascii="Calibri" w:hAnsi="Calibri"/>
                <w:b/>
                <w:bCs/>
                <w:color w:val="000000"/>
                <w:u w:val="single"/>
                <w:lang w:val="fr-FR"/>
              </w:rPr>
            </w:pPr>
          </w:p>
        </w:tc>
        <w:tc>
          <w:tcPr>
            <w:tcW w:w="1640" w:type="dxa"/>
            <w:tcBorders>
              <w:top w:val="nil"/>
              <w:left w:val="nil"/>
              <w:bottom w:val="nil"/>
              <w:right w:val="nil"/>
            </w:tcBorders>
            <w:shd w:val="clear" w:color="auto" w:fill="auto"/>
            <w:vAlign w:val="bottom"/>
            <w:hideMark/>
          </w:tcPr>
          <w:p w:rsidR="005C538A" w:rsidRPr="002001E7" w:rsidRDefault="005C538A" w:rsidP="003900B5">
            <w:pPr>
              <w:rPr>
                <w:rFonts w:ascii="Calibri" w:hAnsi="Calibri"/>
                <w:color w:val="000000"/>
                <w:lang w:val="fr-FR"/>
              </w:rPr>
            </w:pPr>
          </w:p>
        </w:tc>
        <w:tc>
          <w:tcPr>
            <w:tcW w:w="1845" w:type="dxa"/>
            <w:tcBorders>
              <w:top w:val="nil"/>
              <w:left w:val="nil"/>
              <w:bottom w:val="nil"/>
              <w:right w:val="nil"/>
            </w:tcBorders>
            <w:shd w:val="clear" w:color="auto" w:fill="auto"/>
            <w:vAlign w:val="bottom"/>
            <w:hideMark/>
          </w:tcPr>
          <w:p w:rsidR="005C538A" w:rsidRPr="002001E7" w:rsidRDefault="005C538A" w:rsidP="003900B5">
            <w:pPr>
              <w:rPr>
                <w:rFonts w:ascii="Calibri" w:hAnsi="Calibri"/>
                <w:color w:val="000000"/>
                <w:lang w:val="fr-FR"/>
              </w:rPr>
            </w:pPr>
          </w:p>
        </w:tc>
        <w:tc>
          <w:tcPr>
            <w:tcW w:w="2439" w:type="dxa"/>
            <w:tcBorders>
              <w:top w:val="nil"/>
              <w:left w:val="nil"/>
              <w:bottom w:val="nil"/>
              <w:right w:val="nil"/>
            </w:tcBorders>
            <w:shd w:val="clear" w:color="auto" w:fill="auto"/>
            <w:vAlign w:val="bottom"/>
            <w:hideMark/>
          </w:tcPr>
          <w:p w:rsidR="005C538A" w:rsidRPr="002001E7" w:rsidRDefault="005C538A" w:rsidP="003900B5">
            <w:pPr>
              <w:rPr>
                <w:rFonts w:ascii="Calibri" w:hAnsi="Calibri"/>
                <w:color w:val="000000"/>
                <w:lang w:val="fr-FR"/>
              </w:rPr>
            </w:pPr>
          </w:p>
        </w:tc>
        <w:tc>
          <w:tcPr>
            <w:tcW w:w="2235" w:type="dxa"/>
            <w:tcBorders>
              <w:top w:val="nil"/>
              <w:left w:val="nil"/>
              <w:bottom w:val="nil"/>
              <w:right w:val="nil"/>
            </w:tcBorders>
            <w:shd w:val="clear" w:color="auto" w:fill="auto"/>
            <w:vAlign w:val="bottom"/>
            <w:hideMark/>
          </w:tcPr>
          <w:p w:rsidR="005C538A" w:rsidRPr="002001E7" w:rsidRDefault="005C538A" w:rsidP="003900B5">
            <w:pPr>
              <w:rPr>
                <w:rFonts w:ascii="Calibri" w:hAnsi="Calibri"/>
                <w:color w:val="000000"/>
                <w:lang w:val="fr-FR"/>
              </w:rPr>
            </w:pPr>
          </w:p>
        </w:tc>
        <w:tc>
          <w:tcPr>
            <w:tcW w:w="2586" w:type="dxa"/>
            <w:tcBorders>
              <w:top w:val="nil"/>
              <w:left w:val="nil"/>
              <w:bottom w:val="nil"/>
              <w:right w:val="nil"/>
            </w:tcBorders>
            <w:shd w:val="clear" w:color="auto" w:fill="auto"/>
            <w:vAlign w:val="bottom"/>
            <w:hideMark/>
          </w:tcPr>
          <w:p w:rsidR="005C538A" w:rsidRPr="002001E7" w:rsidRDefault="005C538A" w:rsidP="003900B5">
            <w:pPr>
              <w:rPr>
                <w:rFonts w:ascii="Calibri" w:hAnsi="Calibri"/>
                <w:color w:val="000000"/>
                <w:lang w:val="fr-FR"/>
              </w:rPr>
            </w:pPr>
          </w:p>
        </w:tc>
      </w:tr>
    </w:tbl>
    <w:tbl>
      <w:tblPr>
        <w:tblpPr w:leftFromText="141" w:rightFromText="141" w:vertAnchor="text" w:horzAnchor="margin" w:tblpXSpec="center" w:tblpY="-6940"/>
        <w:tblW w:w="11155" w:type="dxa"/>
        <w:tblCellMar>
          <w:left w:w="70" w:type="dxa"/>
          <w:right w:w="70" w:type="dxa"/>
        </w:tblCellMar>
        <w:tblLook w:val="04A0" w:firstRow="1" w:lastRow="0" w:firstColumn="1" w:lastColumn="0" w:noHBand="0" w:noVBand="1"/>
      </w:tblPr>
      <w:tblGrid>
        <w:gridCol w:w="475"/>
        <w:gridCol w:w="1628"/>
        <w:gridCol w:w="1816"/>
        <w:gridCol w:w="1975"/>
        <w:gridCol w:w="2237"/>
        <w:gridCol w:w="3024"/>
      </w:tblGrid>
      <w:tr w:rsidR="005C538A" w:rsidRPr="002001E7" w:rsidTr="003900B5">
        <w:trPr>
          <w:trHeight w:val="300"/>
        </w:trPr>
        <w:tc>
          <w:tcPr>
            <w:tcW w:w="11155" w:type="dxa"/>
            <w:gridSpan w:val="6"/>
            <w:tcBorders>
              <w:top w:val="nil"/>
              <w:left w:val="nil"/>
              <w:bottom w:val="nil"/>
              <w:right w:val="nil"/>
            </w:tcBorders>
            <w:shd w:val="clear" w:color="auto" w:fill="auto"/>
            <w:noWrap/>
            <w:vAlign w:val="bottom"/>
            <w:hideMark/>
          </w:tcPr>
          <w:p w:rsidR="005C538A" w:rsidRPr="002001E7" w:rsidRDefault="005C538A" w:rsidP="003900B5">
            <w:pPr>
              <w:jc w:val="center"/>
              <w:rPr>
                <w:rFonts w:ascii="Calibri" w:hAnsi="Calibri"/>
                <w:b/>
                <w:bCs/>
                <w:color w:val="000000"/>
                <w:u w:val="single"/>
                <w:lang w:val="fr-FR" w:eastAsia="fr-FR"/>
              </w:rPr>
            </w:pPr>
          </w:p>
          <w:p w:rsidR="005C538A" w:rsidRPr="002001E7" w:rsidRDefault="005C538A" w:rsidP="003900B5">
            <w:pPr>
              <w:jc w:val="center"/>
              <w:rPr>
                <w:rFonts w:ascii="Calibri" w:hAnsi="Calibri"/>
                <w:b/>
                <w:bCs/>
                <w:color w:val="000000"/>
                <w:u w:val="single"/>
                <w:lang w:val="fr-FR" w:eastAsia="fr-FR"/>
              </w:rPr>
            </w:pPr>
          </w:p>
          <w:p w:rsidR="005C538A" w:rsidRPr="002001E7" w:rsidRDefault="005C538A" w:rsidP="003900B5">
            <w:pPr>
              <w:jc w:val="center"/>
              <w:rPr>
                <w:rFonts w:ascii="Calibri" w:hAnsi="Calibri"/>
                <w:b/>
                <w:bCs/>
                <w:color w:val="000000"/>
                <w:u w:val="single"/>
                <w:lang w:val="fr-FR" w:eastAsia="fr-FR"/>
              </w:rPr>
            </w:pPr>
          </w:p>
          <w:p w:rsidR="005C538A" w:rsidRPr="002001E7" w:rsidRDefault="005C538A" w:rsidP="003900B5">
            <w:pPr>
              <w:jc w:val="center"/>
              <w:rPr>
                <w:rFonts w:ascii="Calibri" w:hAnsi="Calibri"/>
                <w:b/>
                <w:bCs/>
                <w:color w:val="000000"/>
                <w:u w:val="single"/>
                <w:lang w:val="fr-FR" w:eastAsia="fr-FR"/>
              </w:rPr>
            </w:pPr>
          </w:p>
          <w:p w:rsidR="005C538A" w:rsidRPr="002001E7" w:rsidRDefault="0079621C" w:rsidP="003900B5">
            <w:pPr>
              <w:jc w:val="center"/>
              <w:rPr>
                <w:b/>
                <w:u w:val="single"/>
                <w:lang w:val="fr-FR"/>
              </w:rPr>
            </w:pPr>
            <w:r w:rsidRPr="002001E7">
              <w:rPr>
                <w:b/>
                <w:u w:val="single"/>
                <w:lang w:val="fr-FR"/>
              </w:rPr>
              <w:t>LISTE DES SITES TMDH</w:t>
            </w:r>
          </w:p>
        </w:tc>
      </w:tr>
      <w:tr w:rsidR="005C538A" w:rsidRPr="002001E7" w:rsidTr="003900B5">
        <w:trPr>
          <w:trHeight w:val="300"/>
        </w:trPr>
        <w:tc>
          <w:tcPr>
            <w:tcW w:w="475" w:type="dxa"/>
            <w:tcBorders>
              <w:top w:val="nil"/>
              <w:left w:val="nil"/>
              <w:bottom w:val="nil"/>
              <w:right w:val="nil"/>
            </w:tcBorders>
            <w:shd w:val="clear" w:color="auto" w:fill="auto"/>
            <w:vAlign w:val="bottom"/>
            <w:hideMark/>
          </w:tcPr>
          <w:p w:rsidR="005C538A" w:rsidRPr="002001E7" w:rsidRDefault="005C538A" w:rsidP="003900B5">
            <w:pPr>
              <w:rPr>
                <w:rFonts w:ascii="Calibri" w:hAnsi="Calibri"/>
                <w:b/>
                <w:bCs/>
                <w:color w:val="000000"/>
                <w:u w:val="single"/>
                <w:lang w:val="fr-FR" w:eastAsia="fr-FR"/>
              </w:rPr>
            </w:pPr>
          </w:p>
        </w:tc>
        <w:tc>
          <w:tcPr>
            <w:tcW w:w="1628" w:type="dxa"/>
            <w:tcBorders>
              <w:top w:val="nil"/>
              <w:left w:val="nil"/>
              <w:bottom w:val="nil"/>
              <w:right w:val="nil"/>
            </w:tcBorders>
            <w:shd w:val="clear" w:color="auto" w:fill="auto"/>
            <w:vAlign w:val="bottom"/>
            <w:hideMark/>
          </w:tcPr>
          <w:p w:rsidR="005C538A" w:rsidRPr="002001E7" w:rsidRDefault="005C538A" w:rsidP="003900B5">
            <w:pPr>
              <w:rPr>
                <w:rFonts w:ascii="Calibri" w:hAnsi="Calibri"/>
                <w:color w:val="000000"/>
                <w:lang w:val="fr-FR" w:eastAsia="fr-FR"/>
              </w:rPr>
            </w:pPr>
          </w:p>
        </w:tc>
        <w:tc>
          <w:tcPr>
            <w:tcW w:w="1816" w:type="dxa"/>
            <w:tcBorders>
              <w:top w:val="nil"/>
              <w:left w:val="nil"/>
              <w:bottom w:val="nil"/>
              <w:right w:val="nil"/>
            </w:tcBorders>
            <w:shd w:val="clear" w:color="auto" w:fill="auto"/>
            <w:vAlign w:val="bottom"/>
            <w:hideMark/>
          </w:tcPr>
          <w:p w:rsidR="005C538A" w:rsidRPr="002001E7" w:rsidRDefault="005C538A" w:rsidP="003900B5">
            <w:pPr>
              <w:rPr>
                <w:rFonts w:ascii="Calibri" w:hAnsi="Calibri"/>
                <w:color w:val="000000"/>
                <w:lang w:val="fr-FR" w:eastAsia="fr-FR"/>
              </w:rPr>
            </w:pPr>
          </w:p>
        </w:tc>
        <w:tc>
          <w:tcPr>
            <w:tcW w:w="1975" w:type="dxa"/>
            <w:tcBorders>
              <w:top w:val="nil"/>
              <w:left w:val="nil"/>
              <w:bottom w:val="nil"/>
              <w:right w:val="nil"/>
            </w:tcBorders>
            <w:shd w:val="clear" w:color="auto" w:fill="auto"/>
            <w:vAlign w:val="bottom"/>
            <w:hideMark/>
          </w:tcPr>
          <w:p w:rsidR="005C538A" w:rsidRPr="002001E7" w:rsidRDefault="005C538A" w:rsidP="003900B5">
            <w:pPr>
              <w:rPr>
                <w:rFonts w:ascii="Calibri" w:hAnsi="Calibri"/>
                <w:color w:val="000000"/>
                <w:lang w:val="fr-FR" w:eastAsia="fr-FR"/>
              </w:rPr>
            </w:pPr>
          </w:p>
        </w:tc>
        <w:tc>
          <w:tcPr>
            <w:tcW w:w="2237" w:type="dxa"/>
            <w:tcBorders>
              <w:top w:val="nil"/>
              <w:left w:val="nil"/>
              <w:bottom w:val="nil"/>
              <w:right w:val="nil"/>
            </w:tcBorders>
            <w:shd w:val="clear" w:color="auto" w:fill="auto"/>
            <w:vAlign w:val="bottom"/>
            <w:hideMark/>
          </w:tcPr>
          <w:p w:rsidR="005C538A" w:rsidRPr="002001E7" w:rsidRDefault="005C538A" w:rsidP="003900B5">
            <w:pPr>
              <w:rPr>
                <w:rFonts w:ascii="Calibri" w:hAnsi="Calibri"/>
                <w:color w:val="000000"/>
                <w:lang w:val="fr-FR" w:eastAsia="fr-FR"/>
              </w:rPr>
            </w:pPr>
          </w:p>
        </w:tc>
        <w:tc>
          <w:tcPr>
            <w:tcW w:w="3024" w:type="dxa"/>
            <w:tcBorders>
              <w:top w:val="nil"/>
              <w:left w:val="nil"/>
              <w:bottom w:val="nil"/>
              <w:right w:val="nil"/>
            </w:tcBorders>
            <w:shd w:val="clear" w:color="auto" w:fill="auto"/>
            <w:vAlign w:val="bottom"/>
            <w:hideMark/>
          </w:tcPr>
          <w:p w:rsidR="005C538A" w:rsidRPr="002001E7" w:rsidRDefault="005C538A" w:rsidP="003900B5">
            <w:pPr>
              <w:rPr>
                <w:rFonts w:ascii="Calibri" w:hAnsi="Calibri"/>
                <w:color w:val="000000"/>
                <w:lang w:val="fr-FR" w:eastAsia="fr-FR"/>
              </w:rPr>
            </w:pPr>
          </w:p>
        </w:tc>
      </w:tr>
    </w:tbl>
    <w:p w:rsidR="005C538A" w:rsidRPr="002001E7" w:rsidRDefault="005C538A" w:rsidP="005C538A">
      <w:pPr>
        <w:rPr>
          <w:lang w:val="fr-FR"/>
        </w:rPr>
      </w:pPr>
    </w:p>
    <w:tbl>
      <w:tblPr>
        <w:tblW w:w="11242" w:type="dxa"/>
        <w:tblInd w:w="-1139" w:type="dxa"/>
        <w:tblCellMar>
          <w:left w:w="70" w:type="dxa"/>
          <w:right w:w="70" w:type="dxa"/>
        </w:tblCellMar>
        <w:tblLook w:val="04A0" w:firstRow="1" w:lastRow="0" w:firstColumn="1" w:lastColumn="0" w:noHBand="0" w:noVBand="1"/>
      </w:tblPr>
      <w:tblGrid>
        <w:gridCol w:w="1660"/>
        <w:gridCol w:w="2380"/>
        <w:gridCol w:w="1880"/>
        <w:gridCol w:w="2302"/>
        <w:gridCol w:w="3020"/>
      </w:tblGrid>
      <w:tr w:rsidR="003900B5" w:rsidRPr="002001E7" w:rsidTr="000A4084">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hideMark/>
          </w:tcPr>
          <w:p w:rsidR="003900B5" w:rsidRPr="002001E7" w:rsidRDefault="003900B5" w:rsidP="003900B5">
            <w:pPr>
              <w:jc w:val="center"/>
              <w:rPr>
                <w:rFonts w:ascii="Calibri" w:hAnsi="Calibri"/>
                <w:b/>
                <w:bCs/>
                <w:color w:val="000000"/>
                <w:sz w:val="22"/>
                <w:szCs w:val="22"/>
                <w:lang w:val="fr-FR" w:eastAsia="fr-FR"/>
              </w:rPr>
            </w:pPr>
            <w:r w:rsidRPr="002001E7">
              <w:rPr>
                <w:rFonts w:ascii="Calibri" w:hAnsi="Calibri"/>
                <w:b/>
                <w:bCs/>
                <w:color w:val="000000"/>
                <w:sz w:val="22"/>
                <w:szCs w:val="22"/>
                <w:lang w:val="fr-FR" w:eastAsia="fr-FR"/>
              </w:rPr>
              <w:t>province</w:t>
            </w:r>
          </w:p>
        </w:tc>
        <w:tc>
          <w:tcPr>
            <w:tcW w:w="2380" w:type="dxa"/>
            <w:tcBorders>
              <w:top w:val="single" w:sz="4" w:space="0" w:color="auto"/>
              <w:left w:val="nil"/>
              <w:bottom w:val="single" w:sz="4" w:space="0" w:color="auto"/>
              <w:right w:val="single" w:sz="4" w:space="0" w:color="auto"/>
            </w:tcBorders>
            <w:shd w:val="clear" w:color="auto" w:fill="auto"/>
            <w:noWrap/>
            <w:hideMark/>
          </w:tcPr>
          <w:p w:rsidR="003900B5" w:rsidRPr="002001E7" w:rsidRDefault="003900B5" w:rsidP="003900B5">
            <w:pPr>
              <w:jc w:val="center"/>
              <w:rPr>
                <w:rFonts w:ascii="Calibri" w:hAnsi="Calibri"/>
                <w:b/>
                <w:bCs/>
                <w:color w:val="000000"/>
                <w:sz w:val="22"/>
                <w:szCs w:val="22"/>
                <w:lang w:val="fr-FR" w:eastAsia="fr-FR"/>
              </w:rPr>
            </w:pPr>
            <w:proofErr w:type="spellStart"/>
            <w:r w:rsidRPr="002001E7">
              <w:rPr>
                <w:rFonts w:ascii="Calibri" w:hAnsi="Calibri"/>
                <w:b/>
                <w:bCs/>
                <w:color w:val="000000"/>
                <w:sz w:val="22"/>
                <w:szCs w:val="22"/>
                <w:lang w:val="fr-FR" w:eastAsia="fr-FR"/>
              </w:rPr>
              <w:t>region</w:t>
            </w:r>
            <w:proofErr w:type="spellEnd"/>
          </w:p>
        </w:tc>
        <w:tc>
          <w:tcPr>
            <w:tcW w:w="1880" w:type="dxa"/>
            <w:tcBorders>
              <w:top w:val="single" w:sz="4" w:space="0" w:color="auto"/>
              <w:left w:val="nil"/>
              <w:bottom w:val="single" w:sz="4" w:space="0" w:color="auto"/>
              <w:right w:val="single" w:sz="4" w:space="0" w:color="auto"/>
            </w:tcBorders>
            <w:shd w:val="clear" w:color="auto" w:fill="auto"/>
            <w:noWrap/>
            <w:hideMark/>
          </w:tcPr>
          <w:p w:rsidR="003900B5" w:rsidRPr="002001E7" w:rsidRDefault="003900B5" w:rsidP="003900B5">
            <w:pPr>
              <w:jc w:val="center"/>
              <w:rPr>
                <w:rFonts w:ascii="Calibri" w:hAnsi="Calibri"/>
                <w:b/>
                <w:bCs/>
                <w:color w:val="000000"/>
                <w:sz w:val="22"/>
                <w:szCs w:val="22"/>
                <w:lang w:val="fr-FR" w:eastAsia="fr-FR"/>
              </w:rPr>
            </w:pPr>
            <w:r w:rsidRPr="002001E7">
              <w:rPr>
                <w:rFonts w:ascii="Calibri" w:hAnsi="Calibri"/>
                <w:b/>
                <w:bCs/>
                <w:color w:val="000000"/>
                <w:sz w:val="22"/>
                <w:szCs w:val="22"/>
                <w:lang w:val="fr-FR" w:eastAsia="fr-FR"/>
              </w:rPr>
              <w:t>district</w:t>
            </w:r>
          </w:p>
        </w:tc>
        <w:tc>
          <w:tcPr>
            <w:tcW w:w="2302" w:type="dxa"/>
            <w:tcBorders>
              <w:top w:val="single" w:sz="4" w:space="0" w:color="auto"/>
              <w:left w:val="nil"/>
              <w:bottom w:val="single" w:sz="4" w:space="0" w:color="auto"/>
              <w:right w:val="single" w:sz="4" w:space="0" w:color="auto"/>
            </w:tcBorders>
            <w:shd w:val="clear" w:color="auto" w:fill="auto"/>
            <w:noWrap/>
            <w:vAlign w:val="center"/>
            <w:hideMark/>
          </w:tcPr>
          <w:p w:rsidR="003900B5" w:rsidRPr="002001E7" w:rsidRDefault="003900B5" w:rsidP="003900B5">
            <w:pPr>
              <w:jc w:val="center"/>
              <w:rPr>
                <w:rFonts w:ascii="Calibri" w:hAnsi="Calibri"/>
                <w:b/>
                <w:bCs/>
                <w:color w:val="000000"/>
                <w:sz w:val="22"/>
                <w:szCs w:val="22"/>
                <w:lang w:val="fr-FR" w:eastAsia="fr-FR"/>
              </w:rPr>
            </w:pPr>
            <w:r w:rsidRPr="002001E7">
              <w:rPr>
                <w:rFonts w:ascii="Calibri" w:hAnsi="Calibri"/>
                <w:b/>
                <w:bCs/>
                <w:color w:val="000000"/>
                <w:sz w:val="22"/>
                <w:szCs w:val="22"/>
                <w:lang w:val="fr-FR" w:eastAsia="fr-FR"/>
              </w:rPr>
              <w:t>commune</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rsidR="003900B5" w:rsidRPr="002001E7" w:rsidRDefault="003900B5" w:rsidP="003900B5">
            <w:pPr>
              <w:jc w:val="center"/>
              <w:rPr>
                <w:rFonts w:ascii="Calibri" w:hAnsi="Calibri"/>
                <w:b/>
                <w:bCs/>
                <w:color w:val="000000"/>
                <w:sz w:val="22"/>
                <w:szCs w:val="22"/>
                <w:lang w:val="fr-FR" w:eastAsia="fr-FR"/>
              </w:rPr>
            </w:pPr>
            <w:proofErr w:type="spellStart"/>
            <w:r w:rsidRPr="002001E7">
              <w:rPr>
                <w:rFonts w:ascii="Calibri" w:hAnsi="Calibri"/>
                <w:b/>
                <w:bCs/>
                <w:color w:val="000000"/>
                <w:sz w:val="22"/>
                <w:szCs w:val="22"/>
                <w:lang w:val="fr-FR" w:eastAsia="fr-FR"/>
              </w:rPr>
              <w:t>fokontany</w:t>
            </w:r>
            <w:proofErr w:type="spellEnd"/>
          </w:p>
        </w:tc>
      </w:tr>
      <w:tr w:rsidR="003900B5" w:rsidRPr="002001E7" w:rsidTr="000A4084">
        <w:trPr>
          <w:trHeight w:val="300"/>
        </w:trPr>
        <w:tc>
          <w:tcPr>
            <w:tcW w:w="1660" w:type="dxa"/>
            <w:vMerge w:val="restart"/>
            <w:tcBorders>
              <w:top w:val="nil"/>
              <w:left w:val="single" w:sz="4" w:space="0" w:color="auto"/>
              <w:bottom w:val="single" w:sz="4" w:space="0" w:color="auto"/>
              <w:right w:val="single" w:sz="4" w:space="0" w:color="auto"/>
            </w:tcBorders>
            <w:shd w:val="clear" w:color="auto" w:fill="auto"/>
            <w:noWrap/>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ANTANANARIVO</w:t>
            </w:r>
          </w:p>
        </w:tc>
        <w:tc>
          <w:tcPr>
            <w:tcW w:w="2380" w:type="dxa"/>
            <w:vMerge w:val="restart"/>
            <w:tcBorders>
              <w:top w:val="nil"/>
              <w:left w:val="single" w:sz="4" w:space="0" w:color="auto"/>
              <w:bottom w:val="single" w:sz="4" w:space="0" w:color="auto"/>
              <w:right w:val="single" w:sz="4" w:space="0" w:color="auto"/>
            </w:tcBorders>
            <w:shd w:val="clear" w:color="auto" w:fill="auto"/>
            <w:noWrap/>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VAKINANKARATRA</w:t>
            </w:r>
          </w:p>
        </w:tc>
        <w:tc>
          <w:tcPr>
            <w:tcW w:w="1880" w:type="dxa"/>
            <w:vMerge w:val="restart"/>
            <w:tcBorders>
              <w:top w:val="nil"/>
              <w:left w:val="single" w:sz="4" w:space="0" w:color="auto"/>
              <w:bottom w:val="single" w:sz="4" w:space="0" w:color="auto"/>
              <w:right w:val="single" w:sz="4" w:space="0" w:color="auto"/>
            </w:tcBorders>
            <w:shd w:val="clear" w:color="auto" w:fill="auto"/>
            <w:noWrap/>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FARATSIHO</w:t>
            </w:r>
          </w:p>
        </w:tc>
        <w:tc>
          <w:tcPr>
            <w:tcW w:w="2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ANDRANOMIADY</w:t>
            </w: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AMBATOATSIPY</w:t>
            </w:r>
          </w:p>
        </w:tc>
      </w:tr>
      <w:tr w:rsidR="003900B5" w:rsidRPr="002001E7" w:rsidTr="000A4084">
        <w:trPr>
          <w:trHeight w:val="300"/>
        </w:trPr>
        <w:tc>
          <w:tcPr>
            <w:tcW w:w="166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AMBATONILAISOA</w:t>
            </w:r>
          </w:p>
        </w:tc>
      </w:tr>
      <w:tr w:rsidR="003900B5" w:rsidRPr="002001E7" w:rsidTr="000A4084">
        <w:trPr>
          <w:trHeight w:val="300"/>
        </w:trPr>
        <w:tc>
          <w:tcPr>
            <w:tcW w:w="166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AMBOHITRAIVO</w:t>
            </w:r>
          </w:p>
        </w:tc>
      </w:tr>
      <w:tr w:rsidR="003900B5" w:rsidRPr="002001E7" w:rsidTr="000A4084">
        <w:trPr>
          <w:trHeight w:val="300"/>
        </w:trPr>
        <w:tc>
          <w:tcPr>
            <w:tcW w:w="166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AMBOHITRATSIMO</w:t>
            </w:r>
          </w:p>
        </w:tc>
      </w:tr>
      <w:tr w:rsidR="003900B5" w:rsidRPr="002001E7" w:rsidTr="000A4084">
        <w:trPr>
          <w:trHeight w:val="300"/>
        </w:trPr>
        <w:tc>
          <w:tcPr>
            <w:tcW w:w="166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ANDRANOMIADY</w:t>
            </w:r>
          </w:p>
        </w:tc>
      </w:tr>
      <w:tr w:rsidR="003900B5" w:rsidRPr="002001E7" w:rsidTr="000A4084">
        <w:trPr>
          <w:trHeight w:val="300"/>
        </w:trPr>
        <w:tc>
          <w:tcPr>
            <w:tcW w:w="166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ANTSAMPANIMAHAZO</w:t>
            </w: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AMBATODIDY</w:t>
            </w:r>
          </w:p>
        </w:tc>
      </w:tr>
      <w:tr w:rsidR="003900B5" w:rsidRPr="002001E7" w:rsidTr="000A4084">
        <w:trPr>
          <w:trHeight w:val="300"/>
        </w:trPr>
        <w:tc>
          <w:tcPr>
            <w:tcW w:w="166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AMBATOLAHIFISAKA</w:t>
            </w:r>
          </w:p>
        </w:tc>
      </w:tr>
      <w:tr w:rsidR="003900B5" w:rsidRPr="002001E7" w:rsidTr="000A4084">
        <w:trPr>
          <w:trHeight w:val="300"/>
        </w:trPr>
        <w:tc>
          <w:tcPr>
            <w:tcW w:w="166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AMBOHIMPIANARANTSOA</w:t>
            </w:r>
          </w:p>
        </w:tc>
      </w:tr>
      <w:tr w:rsidR="003900B5" w:rsidRPr="002001E7" w:rsidTr="000A4084">
        <w:trPr>
          <w:trHeight w:val="300"/>
        </w:trPr>
        <w:tc>
          <w:tcPr>
            <w:tcW w:w="166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ANTSAHALAVA</w:t>
            </w:r>
          </w:p>
        </w:tc>
      </w:tr>
      <w:tr w:rsidR="003900B5" w:rsidRPr="002001E7" w:rsidTr="000A4084">
        <w:trPr>
          <w:trHeight w:val="300"/>
        </w:trPr>
        <w:tc>
          <w:tcPr>
            <w:tcW w:w="166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ATSIMONDRANO</w:t>
            </w:r>
          </w:p>
        </w:tc>
      </w:tr>
      <w:tr w:rsidR="003900B5" w:rsidRPr="002001E7" w:rsidTr="000A4084">
        <w:trPr>
          <w:trHeight w:val="300"/>
        </w:trPr>
        <w:tc>
          <w:tcPr>
            <w:tcW w:w="166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AVARATRAKOLAHY</w:t>
            </w:r>
          </w:p>
        </w:tc>
      </w:tr>
      <w:tr w:rsidR="003900B5" w:rsidRPr="002001E7" w:rsidTr="000A4084">
        <w:trPr>
          <w:trHeight w:val="300"/>
        </w:trPr>
        <w:tc>
          <w:tcPr>
            <w:tcW w:w="166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EST BEVOKA</w:t>
            </w:r>
          </w:p>
        </w:tc>
      </w:tr>
      <w:tr w:rsidR="003900B5" w:rsidRPr="002001E7" w:rsidTr="000A4084">
        <w:trPr>
          <w:trHeight w:val="300"/>
        </w:trPr>
        <w:tc>
          <w:tcPr>
            <w:tcW w:w="166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KELILALINA</w:t>
            </w:r>
          </w:p>
        </w:tc>
      </w:tr>
      <w:tr w:rsidR="003900B5" w:rsidRPr="002001E7" w:rsidTr="000A4084">
        <w:trPr>
          <w:trHeight w:val="300"/>
        </w:trPr>
        <w:tc>
          <w:tcPr>
            <w:tcW w:w="166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MANDRAVASAROTRA</w:t>
            </w:r>
          </w:p>
        </w:tc>
      </w:tr>
      <w:tr w:rsidR="003900B5" w:rsidRPr="002001E7" w:rsidTr="000A4084">
        <w:trPr>
          <w:trHeight w:val="300"/>
        </w:trPr>
        <w:tc>
          <w:tcPr>
            <w:tcW w:w="166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MORAFENO MAMOLAHY</w:t>
            </w:r>
          </w:p>
        </w:tc>
      </w:tr>
      <w:tr w:rsidR="003900B5" w:rsidRPr="002001E7" w:rsidTr="000A4084">
        <w:trPr>
          <w:trHeight w:val="300"/>
        </w:trPr>
        <w:tc>
          <w:tcPr>
            <w:tcW w:w="166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TSARATANANA LOVASOA</w:t>
            </w:r>
          </w:p>
        </w:tc>
      </w:tr>
      <w:tr w:rsidR="003900B5" w:rsidRPr="002001E7" w:rsidTr="000A4084">
        <w:trPr>
          <w:trHeight w:val="300"/>
        </w:trPr>
        <w:tc>
          <w:tcPr>
            <w:tcW w:w="166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FARATSIHO</w:t>
            </w: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AMBODIALA</w:t>
            </w:r>
          </w:p>
        </w:tc>
      </w:tr>
      <w:tr w:rsidR="003900B5" w:rsidRPr="002001E7" w:rsidTr="000A4084">
        <w:trPr>
          <w:trHeight w:val="300"/>
        </w:trPr>
        <w:tc>
          <w:tcPr>
            <w:tcW w:w="166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AMBOHIMANDROSO</w:t>
            </w:r>
          </w:p>
        </w:tc>
      </w:tr>
      <w:tr w:rsidR="003900B5" w:rsidRPr="002001E7" w:rsidTr="000A4084">
        <w:trPr>
          <w:trHeight w:val="300"/>
        </w:trPr>
        <w:tc>
          <w:tcPr>
            <w:tcW w:w="166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ANTOHOMADIO</w:t>
            </w:r>
          </w:p>
        </w:tc>
      </w:tr>
      <w:tr w:rsidR="003900B5" w:rsidRPr="002001E7" w:rsidTr="000A4084">
        <w:trPr>
          <w:trHeight w:val="300"/>
        </w:trPr>
        <w:tc>
          <w:tcPr>
            <w:tcW w:w="166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ANTSIRA TSIANDRAMANA</w:t>
            </w:r>
          </w:p>
        </w:tc>
      </w:tr>
      <w:tr w:rsidR="003900B5" w:rsidRPr="002001E7" w:rsidTr="000A4084">
        <w:trPr>
          <w:trHeight w:val="300"/>
        </w:trPr>
        <w:tc>
          <w:tcPr>
            <w:tcW w:w="166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FIHAONANA</w:t>
            </w:r>
          </w:p>
        </w:tc>
      </w:tr>
      <w:tr w:rsidR="003900B5" w:rsidRPr="002001E7" w:rsidTr="000A4084">
        <w:trPr>
          <w:trHeight w:val="300"/>
        </w:trPr>
        <w:tc>
          <w:tcPr>
            <w:tcW w:w="166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FARAVOHITRA</w:t>
            </w: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AMBOHITSARA</w:t>
            </w:r>
          </w:p>
        </w:tc>
      </w:tr>
      <w:tr w:rsidR="003900B5" w:rsidRPr="002001E7" w:rsidTr="000A4084">
        <w:trPr>
          <w:trHeight w:val="300"/>
        </w:trPr>
        <w:tc>
          <w:tcPr>
            <w:tcW w:w="166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AMPARIHIMANGA</w:t>
            </w:r>
          </w:p>
        </w:tc>
      </w:tr>
      <w:tr w:rsidR="003900B5" w:rsidRPr="002001E7" w:rsidTr="000A4084">
        <w:trPr>
          <w:trHeight w:val="300"/>
        </w:trPr>
        <w:tc>
          <w:tcPr>
            <w:tcW w:w="166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ANDREFANINANOBE</w:t>
            </w:r>
          </w:p>
        </w:tc>
      </w:tr>
      <w:tr w:rsidR="003900B5" w:rsidRPr="002001E7" w:rsidTr="000A4084">
        <w:trPr>
          <w:trHeight w:val="300"/>
        </w:trPr>
        <w:tc>
          <w:tcPr>
            <w:tcW w:w="166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FARAVOHITRA</w:t>
            </w:r>
          </w:p>
        </w:tc>
      </w:tr>
      <w:tr w:rsidR="003900B5" w:rsidRPr="002001E7" w:rsidTr="000A4084">
        <w:trPr>
          <w:trHeight w:val="300"/>
        </w:trPr>
        <w:tc>
          <w:tcPr>
            <w:tcW w:w="166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FENOMANANTSOA</w:t>
            </w:r>
          </w:p>
        </w:tc>
      </w:tr>
      <w:tr w:rsidR="003900B5" w:rsidRPr="002001E7" w:rsidTr="000A4084">
        <w:trPr>
          <w:trHeight w:val="300"/>
        </w:trPr>
        <w:tc>
          <w:tcPr>
            <w:tcW w:w="166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VALABETOKANA</w:t>
            </w: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AMBONILOHA</w:t>
            </w:r>
          </w:p>
        </w:tc>
      </w:tr>
      <w:tr w:rsidR="003900B5" w:rsidRPr="002001E7" w:rsidTr="000A4084">
        <w:trPr>
          <w:trHeight w:val="300"/>
        </w:trPr>
        <w:tc>
          <w:tcPr>
            <w:tcW w:w="166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ANDRANOMANJAKA</w:t>
            </w:r>
          </w:p>
        </w:tc>
      </w:tr>
      <w:tr w:rsidR="003900B5" w:rsidRPr="002001E7" w:rsidTr="000A4084">
        <w:trPr>
          <w:trHeight w:val="300"/>
        </w:trPr>
        <w:tc>
          <w:tcPr>
            <w:tcW w:w="166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ANTSAHATANTERAKA</w:t>
            </w:r>
          </w:p>
        </w:tc>
      </w:tr>
      <w:tr w:rsidR="003900B5" w:rsidRPr="002001E7" w:rsidTr="000A4084">
        <w:trPr>
          <w:trHeight w:val="300"/>
        </w:trPr>
        <w:tc>
          <w:tcPr>
            <w:tcW w:w="166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TSIONA</w:t>
            </w:r>
          </w:p>
        </w:tc>
      </w:tr>
      <w:tr w:rsidR="003900B5" w:rsidRPr="002001E7" w:rsidTr="000A4084">
        <w:trPr>
          <w:trHeight w:val="300"/>
        </w:trPr>
        <w:tc>
          <w:tcPr>
            <w:tcW w:w="166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VOHIBAZAHA</w:t>
            </w:r>
          </w:p>
        </w:tc>
      </w:tr>
      <w:tr w:rsidR="003900B5" w:rsidRPr="002001E7" w:rsidTr="000A4084">
        <w:trPr>
          <w:trHeight w:val="300"/>
        </w:trPr>
        <w:tc>
          <w:tcPr>
            <w:tcW w:w="166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VINANINONY ATSIMO</w:t>
            </w: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AMBERO TSARAMODY</w:t>
            </w:r>
          </w:p>
        </w:tc>
      </w:tr>
      <w:tr w:rsidR="003900B5" w:rsidRPr="002001E7" w:rsidTr="000A4084">
        <w:trPr>
          <w:trHeight w:val="300"/>
        </w:trPr>
        <w:tc>
          <w:tcPr>
            <w:tcW w:w="166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AMBOHIMAHASOA I</w:t>
            </w:r>
          </w:p>
        </w:tc>
      </w:tr>
      <w:tr w:rsidR="003900B5" w:rsidRPr="002001E7" w:rsidTr="000A4084">
        <w:trPr>
          <w:trHeight w:val="300"/>
        </w:trPr>
        <w:tc>
          <w:tcPr>
            <w:tcW w:w="166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AMBOHIMAHASOA II</w:t>
            </w:r>
          </w:p>
        </w:tc>
      </w:tr>
      <w:tr w:rsidR="003900B5" w:rsidRPr="002001E7" w:rsidTr="000A4084">
        <w:trPr>
          <w:trHeight w:val="300"/>
        </w:trPr>
        <w:tc>
          <w:tcPr>
            <w:tcW w:w="166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AMBOHIMANARIVO</w:t>
            </w:r>
          </w:p>
        </w:tc>
      </w:tr>
      <w:tr w:rsidR="003900B5" w:rsidRPr="002001E7" w:rsidTr="000A4084">
        <w:trPr>
          <w:trHeight w:val="300"/>
        </w:trPr>
        <w:tc>
          <w:tcPr>
            <w:tcW w:w="166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AMBOHIMANDROSO</w:t>
            </w:r>
          </w:p>
        </w:tc>
      </w:tr>
      <w:tr w:rsidR="003900B5" w:rsidRPr="002001E7" w:rsidTr="000A4084">
        <w:trPr>
          <w:trHeight w:val="300"/>
        </w:trPr>
        <w:tc>
          <w:tcPr>
            <w:tcW w:w="166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AMBOHIMANJAKA</w:t>
            </w:r>
          </w:p>
        </w:tc>
      </w:tr>
      <w:tr w:rsidR="003900B5" w:rsidRPr="002001E7" w:rsidTr="000A4084">
        <w:trPr>
          <w:trHeight w:val="300"/>
        </w:trPr>
        <w:tc>
          <w:tcPr>
            <w:tcW w:w="166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AMBOHITRARIVO MAHASOA</w:t>
            </w:r>
          </w:p>
        </w:tc>
      </w:tr>
      <w:tr w:rsidR="003900B5" w:rsidRPr="002001E7" w:rsidTr="000A4084">
        <w:trPr>
          <w:trHeight w:val="300"/>
        </w:trPr>
        <w:tc>
          <w:tcPr>
            <w:tcW w:w="166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MANANETIVOHITRA</w:t>
            </w:r>
          </w:p>
        </w:tc>
      </w:tr>
      <w:tr w:rsidR="003900B5" w:rsidRPr="002001E7" w:rsidTr="000A4084">
        <w:trPr>
          <w:trHeight w:val="300"/>
        </w:trPr>
        <w:tc>
          <w:tcPr>
            <w:tcW w:w="166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MANAOVASOA</w:t>
            </w:r>
          </w:p>
        </w:tc>
      </w:tr>
      <w:tr w:rsidR="003900B5" w:rsidRPr="002001E7" w:rsidTr="000A4084">
        <w:trPr>
          <w:trHeight w:val="300"/>
        </w:trPr>
        <w:tc>
          <w:tcPr>
            <w:tcW w:w="166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TELOMIREFY SOAHIADANANA</w:t>
            </w:r>
          </w:p>
        </w:tc>
      </w:tr>
      <w:tr w:rsidR="003900B5" w:rsidRPr="002001E7" w:rsidTr="000A4084">
        <w:trPr>
          <w:trHeight w:val="300"/>
        </w:trPr>
        <w:tc>
          <w:tcPr>
            <w:tcW w:w="166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TSARAFARA</w:t>
            </w:r>
          </w:p>
        </w:tc>
      </w:tr>
      <w:tr w:rsidR="003900B5" w:rsidRPr="002001E7" w:rsidTr="000A4084">
        <w:trPr>
          <w:trHeight w:val="300"/>
        </w:trPr>
        <w:tc>
          <w:tcPr>
            <w:tcW w:w="166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TSARAMANDIMBY</w:t>
            </w:r>
          </w:p>
        </w:tc>
      </w:tr>
      <w:tr w:rsidR="003900B5" w:rsidRPr="002001E7" w:rsidTr="000A4084">
        <w:trPr>
          <w:trHeight w:val="300"/>
        </w:trPr>
        <w:tc>
          <w:tcPr>
            <w:tcW w:w="166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TSARAMANDROSO MORAFENO</w:t>
            </w:r>
          </w:p>
        </w:tc>
      </w:tr>
      <w:tr w:rsidR="003900B5" w:rsidRPr="002001E7" w:rsidTr="000A4084">
        <w:trPr>
          <w:trHeight w:val="300"/>
        </w:trPr>
        <w:tc>
          <w:tcPr>
            <w:tcW w:w="166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TSARAMIAFARA</w:t>
            </w:r>
          </w:p>
        </w:tc>
      </w:tr>
      <w:tr w:rsidR="003900B5" w:rsidRPr="002001E7" w:rsidTr="000A4084">
        <w:trPr>
          <w:trHeight w:val="300"/>
        </w:trPr>
        <w:tc>
          <w:tcPr>
            <w:tcW w:w="166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auto"/>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TSARAZAFY</w:t>
            </w:r>
          </w:p>
        </w:tc>
      </w:tr>
      <w:tr w:rsidR="003900B5" w:rsidRPr="002001E7" w:rsidTr="000A4084">
        <w:trPr>
          <w:trHeight w:val="300"/>
        </w:trPr>
        <w:tc>
          <w:tcPr>
            <w:tcW w:w="1660" w:type="dxa"/>
            <w:vMerge w:val="restart"/>
            <w:tcBorders>
              <w:top w:val="nil"/>
              <w:left w:val="single" w:sz="4" w:space="0" w:color="auto"/>
              <w:bottom w:val="single" w:sz="4" w:space="0" w:color="000000"/>
              <w:right w:val="single" w:sz="4" w:space="0" w:color="auto"/>
            </w:tcBorders>
            <w:shd w:val="clear" w:color="auto" w:fill="auto"/>
            <w:noWrap/>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FIANARANTSOA</w:t>
            </w:r>
          </w:p>
        </w:tc>
        <w:tc>
          <w:tcPr>
            <w:tcW w:w="2380" w:type="dxa"/>
            <w:vMerge w:val="restart"/>
            <w:tcBorders>
              <w:top w:val="nil"/>
              <w:left w:val="single" w:sz="4" w:space="0" w:color="auto"/>
              <w:bottom w:val="single" w:sz="4" w:space="0" w:color="000000"/>
              <w:right w:val="single" w:sz="4" w:space="0" w:color="auto"/>
            </w:tcBorders>
            <w:shd w:val="clear" w:color="auto" w:fill="auto"/>
            <w:noWrap/>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HAUTE MATSIATRA</w:t>
            </w:r>
          </w:p>
        </w:tc>
        <w:tc>
          <w:tcPr>
            <w:tcW w:w="1880" w:type="dxa"/>
            <w:vMerge w:val="restart"/>
            <w:tcBorders>
              <w:top w:val="nil"/>
              <w:left w:val="single" w:sz="4" w:space="0" w:color="auto"/>
              <w:bottom w:val="single" w:sz="4" w:space="0" w:color="000000"/>
              <w:right w:val="single" w:sz="4" w:space="0" w:color="auto"/>
            </w:tcBorders>
            <w:shd w:val="clear" w:color="auto" w:fill="auto"/>
            <w:noWrap/>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AMBOHIMAHASOA</w:t>
            </w:r>
          </w:p>
        </w:tc>
        <w:tc>
          <w:tcPr>
            <w:tcW w:w="23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AMBALAKINDRESY</w:t>
            </w: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AMBATOFOLAKA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AMBOHIMAHATSINJO EST</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ANDAMBINANA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ANDRAINA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ANDRAINA FOTOTRA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ANKARENANA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ANKARINEZAKA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ANTSIHO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SAHANIMAITSO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TAMBOHOBE</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AMBATOSOA</w:t>
            </w: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AMBATOHAZO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ANKADITANY</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MAROAOMBY</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RANOMAINTY</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SOANATAONJAFY</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AMBOHIMAHASOA</w:t>
            </w: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AMBOHIMANATRIKA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AMPANIDINANA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ANDONDONA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ANKIBOKA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ANTALATA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ANTEVIAHITRA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ANTOABE</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AVARATSENA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BEMASOANDRO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ANKERANA</w:t>
            </w: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AMBOHIMASINA ITOMBOANA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ANKAZONDRANO ANDREFANA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ANKERANA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IMARO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LAVARANO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MALAZA ITOMBOANA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MANAKANDA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TSIANDATSIANA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BEFETA</w:t>
            </w: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AMBALATIARAY</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AMBINDA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IASANA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ISAHY TANGIMASO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TSIMANARIRAZANA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TSIMANAVAKAVAKA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TSIMIALONJAFY</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VOHITSAMBO ANDREFANA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CAMP ROBIN</w:t>
            </w: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AMBATOVORY I</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AMBOHIJANAKOVA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ANDALOTSOLA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ANKITSIKITSIKA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CAMP ROBIN</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MANDA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TAMBOHOBE</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FIADANANA</w:t>
            </w: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AMBOASARY</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AMBOHIDRAINONY</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AMBOHIMITOMBO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MANIRISOA FANDROSOANA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TEZALAVA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MANANDROY</w:t>
            </w: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AMBALARANO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AMBOHIMAHATSINJO OUEST</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AMBOHIMANARIVO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AMBOHIMANARIVO FOTOTRA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ANKARINERA EST</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ANKARINERA OUEST</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FAHIDAHY</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IALAMALAZA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SAHAFODY</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SOANIERANA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SOATSIHOVANA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VONDROMBE</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MORAFENO</w:t>
            </w: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TSARAFIDIFOTOTRA I</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TSARAFIDIFOTOTRA II</w:t>
            </w:r>
          </w:p>
        </w:tc>
      </w:tr>
      <w:tr w:rsidR="003900B5" w:rsidRPr="002001E7" w:rsidTr="000A4084">
        <w:trPr>
          <w:trHeight w:val="300"/>
        </w:trPr>
        <w:tc>
          <w:tcPr>
            <w:tcW w:w="1660" w:type="dxa"/>
            <w:vMerge w:val="restart"/>
            <w:tcBorders>
              <w:top w:val="nil"/>
              <w:left w:val="single" w:sz="4" w:space="0" w:color="auto"/>
              <w:bottom w:val="single" w:sz="4" w:space="0" w:color="000000"/>
              <w:right w:val="single" w:sz="4" w:space="0" w:color="auto"/>
            </w:tcBorders>
            <w:shd w:val="clear" w:color="auto" w:fill="auto"/>
            <w:noWrap/>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FIANARANTSOA</w:t>
            </w:r>
          </w:p>
        </w:tc>
        <w:tc>
          <w:tcPr>
            <w:tcW w:w="2380" w:type="dxa"/>
            <w:vMerge w:val="restart"/>
            <w:tcBorders>
              <w:top w:val="nil"/>
              <w:left w:val="single" w:sz="4" w:space="0" w:color="auto"/>
              <w:bottom w:val="single" w:sz="4" w:space="0" w:color="000000"/>
              <w:right w:val="single" w:sz="4" w:space="0" w:color="auto"/>
            </w:tcBorders>
            <w:shd w:val="clear" w:color="auto" w:fill="auto"/>
            <w:noWrap/>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VATOVAVY FITOVINANY</w:t>
            </w:r>
          </w:p>
        </w:tc>
        <w:tc>
          <w:tcPr>
            <w:tcW w:w="1880" w:type="dxa"/>
            <w:vMerge w:val="restart"/>
            <w:tcBorders>
              <w:top w:val="nil"/>
              <w:left w:val="single" w:sz="4" w:space="0" w:color="auto"/>
              <w:bottom w:val="single" w:sz="4" w:space="0" w:color="000000"/>
              <w:right w:val="single" w:sz="4" w:space="0" w:color="auto"/>
            </w:tcBorders>
            <w:shd w:val="clear" w:color="auto" w:fill="auto"/>
            <w:noWrap/>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VOHIPENO</w:t>
            </w:r>
          </w:p>
        </w:tc>
        <w:tc>
          <w:tcPr>
            <w:tcW w:w="23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ANDEMAKA</w:t>
            </w: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ANDEMAKA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MAHANORO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MAROHANKA I</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MAROHANKA II</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TENIMASY</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TODIA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VOHITROMBY</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ANKARIMBARY</w:t>
            </w: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AMBAIBO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ANKARIMBARY</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IFAHO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LANGISAY</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MAHASOA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MAROAKANJO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VOHIBOLO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VOHIBOLOBE</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ANOLOKA</w:t>
            </w: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AMPASIMASAY</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IROTRA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LAZAMASY</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MAHAVELO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VOHIMARY</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VOHITRAMBA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VOHITSIVALANA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ILAKATRA</w:t>
            </w: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AMBOANGIBE</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AMBODIARA I</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AMBODIMANGA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AMBOHITSARA I</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AMBOHITSARA III</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AMPANDRAMANA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ANIVORANO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HAVOHAVO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IARIMBOLA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ILAKA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MAHAVELO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MANATOTSIKORA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MITA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RANOMAINTY</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SAKAVOLO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TANAMBAO I</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TANAMBAO II</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TSARAHARENA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VATORAO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VOHIMARY I</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IVATO</w:t>
            </w: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IVATO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TANANDAVA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VOASARY</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MAHABO</w:t>
            </w: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MAHABO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MAKA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SAHORA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SAHORA NORD</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VOHILAVA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MAHASOABE</w:t>
            </w: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ANDRANOTSARA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ANTSIRANATSARA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MAHASOABE OUEST</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MAROMBY</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MAHAZOARIVO</w:t>
            </w: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AMBALANGAVO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AMBOHITSARA II</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ANKABOBA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FATSIKALA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FELEFIKA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KELIMAMOA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MAHASOA I</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MAHASOA II</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MAHAVANONA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MAHAZOARIVO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TAMBOHOLAVA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NATO</w:t>
            </w: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AMBOHITROVAKELY</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AMBOROBE</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FANOA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NATO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NTANINARY</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SALOHY</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ONJATSY</w:t>
            </w: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AMBARO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ONJATSY</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VATANIO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SAHALAVA</w:t>
            </w: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AMBALATENY</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IAMPA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SAHALAVA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TSIMIALONJAFY</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VATOLAVA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SAVANA</w:t>
            </w: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AMBOHITSARA I</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AMPASIMELOKA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SAVANA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SERANAMBARY</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VOHILANY</w:t>
            </w: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FOROFORO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MAHASOA ANDOHANOSY</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VOHILANY</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VOHIPENO</w:t>
            </w: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AMBOHIMANARIVO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AMBOHITSARA II</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AMBOLOSY</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MAROMBY</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TSIMALAZO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VATOLAPANA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VATOMASINA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VOHIBE</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VOHITRINDRY</w:t>
            </w: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AMBOAFANDRA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ANDRANOVOLO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ANTANANTSARA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KARIMBELO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TANIHADY</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TSARINETSO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VOHITRINDRY</w:t>
            </w:r>
          </w:p>
        </w:tc>
      </w:tr>
      <w:tr w:rsidR="003900B5" w:rsidRPr="002001E7" w:rsidTr="000A4084">
        <w:trPr>
          <w:trHeight w:val="300"/>
        </w:trPr>
        <w:tc>
          <w:tcPr>
            <w:tcW w:w="1660" w:type="dxa"/>
            <w:vMerge w:val="restart"/>
            <w:tcBorders>
              <w:top w:val="nil"/>
              <w:left w:val="single" w:sz="4" w:space="0" w:color="auto"/>
              <w:bottom w:val="single" w:sz="4" w:space="0" w:color="000000"/>
              <w:right w:val="single" w:sz="4" w:space="0" w:color="auto"/>
            </w:tcBorders>
            <w:shd w:val="clear" w:color="auto" w:fill="auto"/>
            <w:noWrap/>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TOAMASINA</w:t>
            </w:r>
          </w:p>
        </w:tc>
        <w:tc>
          <w:tcPr>
            <w:tcW w:w="2380" w:type="dxa"/>
            <w:vMerge w:val="restart"/>
            <w:tcBorders>
              <w:top w:val="nil"/>
              <w:left w:val="single" w:sz="4" w:space="0" w:color="auto"/>
              <w:bottom w:val="single" w:sz="4" w:space="0" w:color="000000"/>
              <w:right w:val="single" w:sz="4" w:space="0" w:color="auto"/>
            </w:tcBorders>
            <w:shd w:val="clear" w:color="auto" w:fill="auto"/>
            <w:noWrap/>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ATSINANANA</w:t>
            </w:r>
          </w:p>
        </w:tc>
        <w:tc>
          <w:tcPr>
            <w:tcW w:w="1880" w:type="dxa"/>
            <w:vMerge w:val="restart"/>
            <w:tcBorders>
              <w:top w:val="nil"/>
              <w:left w:val="single" w:sz="4" w:space="0" w:color="auto"/>
              <w:bottom w:val="single" w:sz="4" w:space="0" w:color="000000"/>
              <w:right w:val="single" w:sz="4" w:space="0" w:color="auto"/>
            </w:tcBorders>
            <w:shd w:val="clear" w:color="auto" w:fill="auto"/>
            <w:noWrap/>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MAHANORO</w:t>
            </w:r>
          </w:p>
        </w:tc>
        <w:tc>
          <w:tcPr>
            <w:tcW w:w="23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AMBODIHARINA</w:t>
            </w: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AMBARIMANTSINA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AMBODIHARINA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AMBODISOVOKA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ANDRANOTSARA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ANDRORANGAPETRAKA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ANKARIMBELONA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BENAVONY</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IFASINA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NIAROVANA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TANAMBAO IFASINA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TANAMBAO III</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VOHILAVA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BETSIZARAINA</w:t>
            </w: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AMBINANIANGO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AMBODIVOANGY</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ANDOVOLALINA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BETAMOTAMO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BETSIZARAINA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MENAGISY</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NIAROVANIVOLO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SALEHY</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TRATRAMARINA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TSANGAMBATO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MAHANORO</w:t>
            </w: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AMBALAKINININA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AMBALAMANGAHAZO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AMBILABE</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AMBINANISASIKA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AMBOHITSARA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AMPAMPANAMBO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ANDROHOMANASA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ANDRORANGAMBO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ANKADIRANO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BEMANGAHAZO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FIADANANA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MAINTIMBATO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MAROAHITRA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MIAKARA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SAHABE</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TANAMBAO II</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TANAMBOROZANO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TANDROROHO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VOHITROMBY</w:t>
            </w:r>
          </w:p>
        </w:tc>
      </w:tr>
      <w:tr w:rsidR="003900B5" w:rsidRPr="002001E7" w:rsidTr="000A4084">
        <w:trPr>
          <w:trHeight w:val="300"/>
        </w:trPr>
        <w:tc>
          <w:tcPr>
            <w:tcW w:w="1660" w:type="dxa"/>
            <w:vMerge w:val="restart"/>
            <w:tcBorders>
              <w:top w:val="nil"/>
              <w:left w:val="single" w:sz="4" w:space="0" w:color="auto"/>
              <w:bottom w:val="single" w:sz="4" w:space="0" w:color="000000"/>
              <w:right w:val="single" w:sz="4" w:space="0" w:color="auto"/>
            </w:tcBorders>
            <w:shd w:val="clear" w:color="auto" w:fill="auto"/>
            <w:noWrap/>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TOAMASINA</w:t>
            </w:r>
          </w:p>
        </w:tc>
        <w:tc>
          <w:tcPr>
            <w:tcW w:w="2380" w:type="dxa"/>
            <w:vMerge w:val="restart"/>
            <w:tcBorders>
              <w:top w:val="nil"/>
              <w:left w:val="single" w:sz="4" w:space="0" w:color="auto"/>
              <w:bottom w:val="single" w:sz="4" w:space="0" w:color="000000"/>
              <w:right w:val="single" w:sz="4" w:space="0" w:color="auto"/>
            </w:tcBorders>
            <w:shd w:val="clear" w:color="auto" w:fill="auto"/>
            <w:noWrap/>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ATSINANANA</w:t>
            </w:r>
          </w:p>
        </w:tc>
        <w:tc>
          <w:tcPr>
            <w:tcW w:w="1880" w:type="dxa"/>
            <w:vMerge w:val="restart"/>
            <w:tcBorders>
              <w:top w:val="nil"/>
              <w:left w:val="single" w:sz="4" w:space="0" w:color="auto"/>
              <w:bottom w:val="single" w:sz="4" w:space="0" w:color="000000"/>
              <w:right w:val="single" w:sz="4" w:space="0" w:color="auto"/>
            </w:tcBorders>
            <w:shd w:val="clear" w:color="auto" w:fill="auto"/>
            <w:noWrap/>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TOAMASINA II</w:t>
            </w:r>
          </w:p>
        </w:tc>
        <w:tc>
          <w:tcPr>
            <w:tcW w:w="23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AMPASIMBE ONIBE</w:t>
            </w: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AMBALAHASINA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AMBODIAMPALIBE</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AMPASIMBE ONIBE</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HOTSIKA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SAHAFAMAFA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ANTETEZAMBARO</w:t>
            </w: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AMBONIVATO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ANALAMALOTRA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ANTETEZAMBARO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MAROTANDRAZANA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TSARAHONENANA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VOHIDROTRA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VOHILAVA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VOHITSARA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MAHAVELONA (FOULPOINTE)</w:t>
            </w: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AMBODIVOARABE</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AMBOHIMANARIVO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AMBOHIMARINA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ANTARATASY</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BONGABE</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FOULPOINTE</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MAROFARIA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MORARANO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SARANAINA</w:t>
            </w:r>
          </w:p>
        </w:tc>
      </w:tr>
      <w:tr w:rsidR="003900B5" w:rsidRPr="002001E7" w:rsidTr="000A4084">
        <w:trPr>
          <w:trHeight w:val="300"/>
        </w:trPr>
        <w:tc>
          <w:tcPr>
            <w:tcW w:w="1660" w:type="dxa"/>
            <w:vMerge w:val="restart"/>
            <w:tcBorders>
              <w:top w:val="nil"/>
              <w:left w:val="single" w:sz="4" w:space="0" w:color="auto"/>
              <w:bottom w:val="single" w:sz="4" w:space="0" w:color="000000"/>
              <w:right w:val="single" w:sz="4" w:space="0" w:color="auto"/>
            </w:tcBorders>
            <w:shd w:val="clear" w:color="auto" w:fill="auto"/>
            <w:noWrap/>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TOLIARA</w:t>
            </w:r>
          </w:p>
        </w:tc>
        <w:tc>
          <w:tcPr>
            <w:tcW w:w="2380" w:type="dxa"/>
            <w:vMerge w:val="restart"/>
            <w:tcBorders>
              <w:top w:val="nil"/>
              <w:left w:val="single" w:sz="4" w:space="0" w:color="auto"/>
              <w:bottom w:val="single" w:sz="4" w:space="0" w:color="000000"/>
              <w:right w:val="single" w:sz="4" w:space="0" w:color="auto"/>
            </w:tcBorders>
            <w:shd w:val="clear" w:color="auto" w:fill="auto"/>
            <w:noWrap/>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ATSIMO ANDREFANA</w:t>
            </w:r>
          </w:p>
        </w:tc>
        <w:tc>
          <w:tcPr>
            <w:tcW w:w="1880" w:type="dxa"/>
            <w:vMerge w:val="restart"/>
            <w:tcBorders>
              <w:top w:val="nil"/>
              <w:left w:val="single" w:sz="4" w:space="0" w:color="auto"/>
              <w:bottom w:val="single" w:sz="4" w:space="0" w:color="000000"/>
              <w:right w:val="single" w:sz="4" w:space="0" w:color="auto"/>
            </w:tcBorders>
            <w:shd w:val="clear" w:color="auto" w:fill="auto"/>
            <w:noWrap/>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BETIOKY ATSIMO</w:t>
            </w:r>
          </w:p>
        </w:tc>
        <w:tc>
          <w:tcPr>
            <w:tcW w:w="23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BEZAHA</w:t>
            </w: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AMPASIMAIKY</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AMPASINDAVA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AMPIHAMY</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ANDRANOLAVA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ANJA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ANTANANDAVA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BEHABOBO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BEHISATRA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BESAKOA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BESELY</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BEZAHA I</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BEZAHA II</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BEZAHA III</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BEZAHA IV</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FENOANALA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MANDISO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MISAY</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SAKAMALIO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SALOAVARATSY</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TANAMBAO I</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MANALOBE</w:t>
            </w: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ANKAZOTSIVANY</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ANKILIABO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ANKILIMASY</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FENOARIVO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MANALOBE</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MIHAIKY</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SAKARAVY</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SOAMIDRISO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900B5" w:rsidRPr="002001E7" w:rsidRDefault="003900B5" w:rsidP="003900B5">
            <w:pPr>
              <w:jc w:val="center"/>
              <w:rPr>
                <w:rFonts w:ascii="Calibri" w:hAnsi="Calibri"/>
                <w:color w:val="000000"/>
                <w:sz w:val="22"/>
                <w:szCs w:val="22"/>
                <w:lang w:val="fr-FR" w:eastAsia="fr-FR"/>
              </w:rPr>
            </w:pPr>
            <w:r w:rsidRPr="002001E7">
              <w:rPr>
                <w:rFonts w:ascii="Calibri" w:hAnsi="Calibri"/>
                <w:color w:val="000000"/>
                <w:sz w:val="22"/>
                <w:szCs w:val="22"/>
                <w:lang w:val="fr-FR" w:eastAsia="fr-FR"/>
              </w:rPr>
              <w:t>SAKAMASAY</w:t>
            </w: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AMBATOFOTSY MAHASOA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AMBATOMAINTY</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AMPANIMARO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AMPISOPISO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ANTAMOTAMO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BEAMALO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BEANIKE CENTRE</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BEORA CENTRE</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BEORA TANAMBAO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BESAIHATSY</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BETAIMBALA</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LAZARIVO</w:t>
            </w:r>
          </w:p>
        </w:tc>
      </w:tr>
      <w:tr w:rsidR="003900B5" w:rsidRPr="002001E7"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2001E7"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SAKAMASAY CENTRE</w:t>
            </w:r>
          </w:p>
        </w:tc>
      </w:tr>
      <w:tr w:rsidR="003900B5" w:rsidRPr="003900B5" w:rsidTr="000A4084">
        <w:trPr>
          <w:trHeight w:val="300"/>
        </w:trPr>
        <w:tc>
          <w:tcPr>
            <w:tcW w:w="166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1880"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2302" w:type="dxa"/>
            <w:vMerge/>
            <w:tcBorders>
              <w:top w:val="nil"/>
              <w:left w:val="single" w:sz="4" w:space="0" w:color="auto"/>
              <w:bottom w:val="single" w:sz="4" w:space="0" w:color="000000"/>
              <w:right w:val="single" w:sz="4" w:space="0" w:color="auto"/>
            </w:tcBorders>
            <w:vAlign w:val="center"/>
            <w:hideMark/>
          </w:tcPr>
          <w:p w:rsidR="003900B5" w:rsidRPr="002001E7" w:rsidRDefault="003900B5" w:rsidP="003900B5">
            <w:pPr>
              <w:rPr>
                <w:rFonts w:ascii="Calibri" w:hAnsi="Calibri"/>
                <w:color w:val="000000"/>
                <w:sz w:val="22"/>
                <w:szCs w:val="22"/>
                <w:lang w:val="fr-FR" w:eastAsia="fr-FR"/>
              </w:rPr>
            </w:pPr>
          </w:p>
        </w:tc>
        <w:tc>
          <w:tcPr>
            <w:tcW w:w="3020" w:type="dxa"/>
            <w:tcBorders>
              <w:top w:val="nil"/>
              <w:left w:val="nil"/>
              <w:bottom w:val="single" w:sz="4" w:space="0" w:color="auto"/>
              <w:right w:val="single" w:sz="4" w:space="0" w:color="auto"/>
            </w:tcBorders>
            <w:shd w:val="clear" w:color="auto" w:fill="auto"/>
            <w:noWrap/>
            <w:vAlign w:val="bottom"/>
            <w:hideMark/>
          </w:tcPr>
          <w:p w:rsidR="003900B5" w:rsidRPr="003900B5" w:rsidRDefault="003900B5" w:rsidP="003900B5">
            <w:pPr>
              <w:rPr>
                <w:rFonts w:ascii="Calibri" w:hAnsi="Calibri"/>
                <w:color w:val="000000"/>
                <w:sz w:val="22"/>
                <w:szCs w:val="22"/>
                <w:lang w:val="fr-FR" w:eastAsia="fr-FR"/>
              </w:rPr>
            </w:pPr>
            <w:r w:rsidRPr="002001E7">
              <w:rPr>
                <w:rFonts w:ascii="Calibri" w:hAnsi="Calibri"/>
                <w:color w:val="000000"/>
                <w:sz w:val="22"/>
                <w:szCs w:val="22"/>
                <w:lang w:val="fr-FR" w:eastAsia="fr-FR"/>
              </w:rPr>
              <w:t>VOHITOLIA</w:t>
            </w:r>
          </w:p>
        </w:tc>
      </w:tr>
    </w:tbl>
    <w:p w:rsidR="005C538A" w:rsidRDefault="005C538A" w:rsidP="005C538A"/>
    <w:p w:rsidR="005C538A" w:rsidRDefault="005C538A" w:rsidP="005C538A"/>
    <w:p w:rsidR="003900B5" w:rsidRDefault="003900B5"/>
    <w:sectPr w:rsidR="003900B5" w:rsidSect="003900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AA0" w:rsidRDefault="00127AA0">
      <w:r>
        <w:separator/>
      </w:r>
    </w:p>
  </w:endnote>
  <w:endnote w:type="continuationSeparator" w:id="0">
    <w:p w:rsidR="00127AA0" w:rsidRDefault="00127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AA0" w:rsidRDefault="00127AA0">
      <w:r>
        <w:separator/>
      </w:r>
    </w:p>
  </w:footnote>
  <w:footnote w:type="continuationSeparator" w:id="0">
    <w:p w:rsidR="00127AA0" w:rsidRDefault="00127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58C" w:rsidRDefault="00DA758C">
    <w:pPr>
      <w:pStyle w:val="En-tte"/>
      <w:rPr>
        <w:lang w:val="fr-FR"/>
      </w:rPr>
    </w:pPr>
    <w:r>
      <w:rPr>
        <w:lang w:val="fr-FR"/>
      </w:rPr>
      <w:t xml:space="preserve">III. Conditions Particulières du Contrat </w:t>
    </w:r>
    <w:r>
      <w:rPr>
        <w:lang w:val="fr-FR"/>
      </w:rPr>
      <w:tab/>
      <w:t>Au forfait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58C" w:rsidRDefault="00DA758C">
    <w:pPr>
      <w:pStyle w:val="En-tte"/>
      <w:rPr>
        <w:lang w:val="fr-FR"/>
      </w:rPr>
    </w:pPr>
    <w:r>
      <w:rPr>
        <w:lang w:val="fr-FR"/>
      </w:rPr>
      <w:t xml:space="preserve">III. Conditions Particulières du Contrat </w:t>
    </w:r>
    <w:r>
      <w:rPr>
        <w:lang w:val="fr-FR"/>
      </w:rPr>
      <w:tab/>
      <w:t>Au forfait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D3E1A"/>
    <w:multiLevelType w:val="hybridMultilevel"/>
    <w:tmpl w:val="8EA01ED4"/>
    <w:lvl w:ilvl="0" w:tplc="40EADB3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404D43"/>
    <w:multiLevelType w:val="hybridMultilevel"/>
    <w:tmpl w:val="845C5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EC0C64"/>
    <w:multiLevelType w:val="hybridMultilevel"/>
    <w:tmpl w:val="3258C886"/>
    <w:lvl w:ilvl="0" w:tplc="10DADB92">
      <w:start w:val="1"/>
      <w:numFmt w:val="decimal"/>
      <w:lvlText w:val="%1."/>
      <w:lvlJc w:val="left"/>
      <w:pPr>
        <w:ind w:left="928" w:hanging="360"/>
      </w:pPr>
      <w:rPr>
        <w:b/>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F53A5A"/>
    <w:multiLevelType w:val="hybridMultilevel"/>
    <w:tmpl w:val="8DA0A96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169464D3"/>
    <w:multiLevelType w:val="hybridMultilevel"/>
    <w:tmpl w:val="F06ACBC2"/>
    <w:lvl w:ilvl="0" w:tplc="040C0005">
      <w:start w:val="1"/>
      <w:numFmt w:val="decimal"/>
      <w:lvlText w:val="%1."/>
      <w:lvlJc w:val="left"/>
      <w:pPr>
        <w:ind w:left="360" w:hanging="360"/>
      </w:pPr>
      <w:rPr>
        <w:rFonts w:hint="default"/>
      </w:rPr>
    </w:lvl>
    <w:lvl w:ilvl="1" w:tplc="040C0003" w:tentative="1">
      <w:start w:val="1"/>
      <w:numFmt w:val="lowerLetter"/>
      <w:lvlText w:val="%2."/>
      <w:lvlJc w:val="left"/>
      <w:pPr>
        <w:ind w:left="1080" w:hanging="360"/>
      </w:pPr>
    </w:lvl>
    <w:lvl w:ilvl="2" w:tplc="040C0005" w:tentative="1">
      <w:start w:val="1"/>
      <w:numFmt w:val="lowerRoman"/>
      <w:lvlText w:val="%3."/>
      <w:lvlJc w:val="right"/>
      <w:pPr>
        <w:ind w:left="1800" w:hanging="180"/>
      </w:pPr>
    </w:lvl>
    <w:lvl w:ilvl="3" w:tplc="040C0001" w:tentative="1">
      <w:start w:val="1"/>
      <w:numFmt w:val="decimal"/>
      <w:lvlText w:val="%4."/>
      <w:lvlJc w:val="left"/>
      <w:pPr>
        <w:ind w:left="2520" w:hanging="360"/>
      </w:pPr>
    </w:lvl>
    <w:lvl w:ilvl="4" w:tplc="040C0003" w:tentative="1">
      <w:start w:val="1"/>
      <w:numFmt w:val="lowerLetter"/>
      <w:lvlText w:val="%5."/>
      <w:lvlJc w:val="left"/>
      <w:pPr>
        <w:ind w:left="3240" w:hanging="360"/>
      </w:pPr>
    </w:lvl>
    <w:lvl w:ilvl="5" w:tplc="040C0005" w:tentative="1">
      <w:start w:val="1"/>
      <w:numFmt w:val="lowerRoman"/>
      <w:lvlText w:val="%6."/>
      <w:lvlJc w:val="right"/>
      <w:pPr>
        <w:ind w:left="3960" w:hanging="180"/>
      </w:pPr>
    </w:lvl>
    <w:lvl w:ilvl="6" w:tplc="040C0001" w:tentative="1">
      <w:start w:val="1"/>
      <w:numFmt w:val="decimal"/>
      <w:lvlText w:val="%7."/>
      <w:lvlJc w:val="left"/>
      <w:pPr>
        <w:ind w:left="4680" w:hanging="360"/>
      </w:pPr>
    </w:lvl>
    <w:lvl w:ilvl="7" w:tplc="040C0003" w:tentative="1">
      <w:start w:val="1"/>
      <w:numFmt w:val="lowerLetter"/>
      <w:lvlText w:val="%8."/>
      <w:lvlJc w:val="left"/>
      <w:pPr>
        <w:ind w:left="5400" w:hanging="360"/>
      </w:pPr>
    </w:lvl>
    <w:lvl w:ilvl="8" w:tplc="040C0005" w:tentative="1">
      <w:start w:val="1"/>
      <w:numFmt w:val="lowerRoman"/>
      <w:lvlText w:val="%9."/>
      <w:lvlJc w:val="right"/>
      <w:pPr>
        <w:ind w:left="6120" w:hanging="180"/>
      </w:pPr>
    </w:lvl>
  </w:abstractNum>
  <w:abstractNum w:abstractNumId="5" w15:restartNumberingAfterBreak="0">
    <w:nsid w:val="25084A67"/>
    <w:multiLevelType w:val="hybridMultilevel"/>
    <w:tmpl w:val="4894D39A"/>
    <w:lvl w:ilvl="0" w:tplc="040C0003">
      <w:start w:val="1"/>
      <w:numFmt w:val="bullet"/>
      <w:lvlText w:val="o"/>
      <w:lvlJc w:val="left"/>
      <w:pPr>
        <w:ind w:left="1656" w:hanging="360"/>
      </w:pPr>
      <w:rPr>
        <w:rFonts w:ascii="Courier New" w:hAnsi="Courier New" w:cs="Courier New" w:hint="default"/>
      </w:rPr>
    </w:lvl>
    <w:lvl w:ilvl="1" w:tplc="040C0003" w:tentative="1">
      <w:start w:val="1"/>
      <w:numFmt w:val="bullet"/>
      <w:lvlText w:val="o"/>
      <w:lvlJc w:val="left"/>
      <w:pPr>
        <w:ind w:left="2376" w:hanging="360"/>
      </w:pPr>
      <w:rPr>
        <w:rFonts w:ascii="Courier New" w:hAnsi="Courier New" w:cs="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cs="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cs="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6" w15:restartNumberingAfterBreak="0">
    <w:nsid w:val="26606EE7"/>
    <w:multiLevelType w:val="hybridMultilevel"/>
    <w:tmpl w:val="D7325186"/>
    <w:lvl w:ilvl="0" w:tplc="1450C24A">
      <w:start w:val="1"/>
      <w:numFmt w:val="bullet"/>
      <w:lvlText w:val=""/>
      <w:lvlJc w:val="left"/>
      <w:pPr>
        <w:ind w:left="1800" w:hanging="360"/>
      </w:pPr>
      <w:rPr>
        <w:rFonts w:ascii="Wingdings" w:hAnsi="Wingdings" w:hint="default"/>
      </w:rPr>
    </w:lvl>
    <w:lvl w:ilvl="1" w:tplc="040C0019">
      <w:start w:val="1"/>
      <w:numFmt w:val="bullet"/>
      <w:lvlText w:val="o"/>
      <w:lvlJc w:val="left"/>
      <w:pPr>
        <w:ind w:left="2520" w:hanging="360"/>
      </w:pPr>
      <w:rPr>
        <w:rFonts w:ascii="Courier New" w:hAnsi="Courier New" w:cs="Courier New" w:hint="default"/>
      </w:rPr>
    </w:lvl>
    <w:lvl w:ilvl="2" w:tplc="040C001B" w:tentative="1">
      <w:start w:val="1"/>
      <w:numFmt w:val="bullet"/>
      <w:lvlText w:val=""/>
      <w:lvlJc w:val="left"/>
      <w:pPr>
        <w:ind w:left="3240" w:hanging="360"/>
      </w:pPr>
      <w:rPr>
        <w:rFonts w:ascii="Wingdings" w:hAnsi="Wingdings" w:hint="default"/>
      </w:rPr>
    </w:lvl>
    <w:lvl w:ilvl="3" w:tplc="040C000F" w:tentative="1">
      <w:start w:val="1"/>
      <w:numFmt w:val="bullet"/>
      <w:lvlText w:val=""/>
      <w:lvlJc w:val="left"/>
      <w:pPr>
        <w:ind w:left="3960" w:hanging="360"/>
      </w:pPr>
      <w:rPr>
        <w:rFonts w:ascii="Symbol" w:hAnsi="Symbol" w:hint="default"/>
      </w:rPr>
    </w:lvl>
    <w:lvl w:ilvl="4" w:tplc="040C0019" w:tentative="1">
      <w:start w:val="1"/>
      <w:numFmt w:val="bullet"/>
      <w:lvlText w:val="o"/>
      <w:lvlJc w:val="left"/>
      <w:pPr>
        <w:ind w:left="4680" w:hanging="360"/>
      </w:pPr>
      <w:rPr>
        <w:rFonts w:ascii="Courier New" w:hAnsi="Courier New" w:cs="Courier New" w:hint="default"/>
      </w:rPr>
    </w:lvl>
    <w:lvl w:ilvl="5" w:tplc="040C001B" w:tentative="1">
      <w:start w:val="1"/>
      <w:numFmt w:val="bullet"/>
      <w:lvlText w:val=""/>
      <w:lvlJc w:val="left"/>
      <w:pPr>
        <w:ind w:left="5400" w:hanging="360"/>
      </w:pPr>
      <w:rPr>
        <w:rFonts w:ascii="Wingdings" w:hAnsi="Wingdings" w:hint="default"/>
      </w:rPr>
    </w:lvl>
    <w:lvl w:ilvl="6" w:tplc="040C000F" w:tentative="1">
      <w:start w:val="1"/>
      <w:numFmt w:val="bullet"/>
      <w:lvlText w:val=""/>
      <w:lvlJc w:val="left"/>
      <w:pPr>
        <w:ind w:left="6120" w:hanging="360"/>
      </w:pPr>
      <w:rPr>
        <w:rFonts w:ascii="Symbol" w:hAnsi="Symbol" w:hint="default"/>
      </w:rPr>
    </w:lvl>
    <w:lvl w:ilvl="7" w:tplc="040C0019" w:tentative="1">
      <w:start w:val="1"/>
      <w:numFmt w:val="bullet"/>
      <w:lvlText w:val="o"/>
      <w:lvlJc w:val="left"/>
      <w:pPr>
        <w:ind w:left="6840" w:hanging="360"/>
      </w:pPr>
      <w:rPr>
        <w:rFonts w:ascii="Courier New" w:hAnsi="Courier New" w:cs="Courier New" w:hint="default"/>
      </w:rPr>
    </w:lvl>
    <w:lvl w:ilvl="8" w:tplc="040C001B" w:tentative="1">
      <w:start w:val="1"/>
      <w:numFmt w:val="bullet"/>
      <w:lvlText w:val=""/>
      <w:lvlJc w:val="left"/>
      <w:pPr>
        <w:ind w:left="7560" w:hanging="360"/>
      </w:pPr>
      <w:rPr>
        <w:rFonts w:ascii="Wingdings" w:hAnsi="Wingdings" w:hint="default"/>
      </w:rPr>
    </w:lvl>
  </w:abstractNum>
  <w:abstractNum w:abstractNumId="7" w15:restartNumberingAfterBreak="0">
    <w:nsid w:val="276F74C9"/>
    <w:multiLevelType w:val="hybridMultilevel"/>
    <w:tmpl w:val="3A14A0F0"/>
    <w:lvl w:ilvl="0" w:tplc="BBAE9562">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1240638C"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8218B3"/>
    <w:multiLevelType w:val="hybridMultilevel"/>
    <w:tmpl w:val="5C90738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2CE80D47"/>
    <w:multiLevelType w:val="hybridMultilevel"/>
    <w:tmpl w:val="FBEC2DAA"/>
    <w:lvl w:ilvl="0" w:tplc="95E4B1C2">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15:restartNumberingAfterBreak="0">
    <w:nsid w:val="2FA57796"/>
    <w:multiLevelType w:val="hybridMultilevel"/>
    <w:tmpl w:val="1C82FD0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30C6580B"/>
    <w:multiLevelType w:val="hybridMultilevel"/>
    <w:tmpl w:val="BEBA7B4A"/>
    <w:lvl w:ilvl="0" w:tplc="736A08B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C921B1"/>
    <w:multiLevelType w:val="hybridMultilevel"/>
    <w:tmpl w:val="8C54F7B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36884671"/>
    <w:multiLevelType w:val="multilevel"/>
    <w:tmpl w:val="F71E02F4"/>
    <w:lvl w:ilvl="0">
      <w:start w:val="1"/>
      <w:numFmt w:val="decimal"/>
      <w:lvlText w:val="%1."/>
      <w:lvlJc w:val="left"/>
      <w:pPr>
        <w:ind w:left="1080" w:hanging="360"/>
      </w:pPr>
      <w:rPr>
        <w:rFonts w:ascii="Times New Roman" w:eastAsia="Times New Roman" w:hAnsi="Times New Roman" w:cs="Times New Roman" w:hint="default"/>
        <w:b/>
        <w:strike w:val="0"/>
      </w:rPr>
    </w:lvl>
    <w:lvl w:ilvl="1">
      <w:start w:val="1"/>
      <w:numFmt w:val="lowerLetter"/>
      <w:lvlText w:val="%2."/>
      <w:lvlJc w:val="left"/>
      <w:pPr>
        <w:ind w:left="1080" w:hanging="360"/>
      </w:pPr>
      <w:rPr>
        <w:rFonts w:cs="Times New Roman" w:hint="default"/>
        <w:strike w:val="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4" w15:restartNumberingAfterBreak="0">
    <w:nsid w:val="3B556417"/>
    <w:multiLevelType w:val="multilevel"/>
    <w:tmpl w:val="F71E02F4"/>
    <w:lvl w:ilvl="0">
      <w:start w:val="1"/>
      <w:numFmt w:val="decimal"/>
      <w:lvlText w:val="%1."/>
      <w:lvlJc w:val="left"/>
      <w:pPr>
        <w:ind w:left="1080" w:hanging="360"/>
      </w:pPr>
      <w:rPr>
        <w:rFonts w:ascii="Times New Roman" w:eastAsia="Times New Roman" w:hAnsi="Times New Roman" w:cs="Times New Roman" w:hint="default"/>
        <w:b/>
        <w:strike w:val="0"/>
      </w:rPr>
    </w:lvl>
    <w:lvl w:ilvl="1">
      <w:start w:val="1"/>
      <w:numFmt w:val="lowerLetter"/>
      <w:lvlText w:val="%2."/>
      <w:lvlJc w:val="left"/>
      <w:pPr>
        <w:ind w:left="1080" w:hanging="360"/>
      </w:pPr>
      <w:rPr>
        <w:rFonts w:cs="Times New Roman" w:hint="default"/>
        <w:strike w:val="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5" w15:restartNumberingAfterBreak="0">
    <w:nsid w:val="46B83D6B"/>
    <w:multiLevelType w:val="hybridMultilevel"/>
    <w:tmpl w:val="C4C2F1FE"/>
    <w:lvl w:ilvl="0" w:tplc="040C0003">
      <w:start w:val="1"/>
      <w:numFmt w:val="bullet"/>
      <w:lvlText w:val="o"/>
      <w:lvlJc w:val="left"/>
      <w:pPr>
        <w:ind w:left="2143" w:hanging="360"/>
      </w:pPr>
      <w:rPr>
        <w:rFonts w:ascii="Courier New" w:hAnsi="Courier New" w:cs="Courier New" w:hint="default"/>
      </w:rPr>
    </w:lvl>
    <w:lvl w:ilvl="1" w:tplc="040C0003" w:tentative="1">
      <w:start w:val="1"/>
      <w:numFmt w:val="bullet"/>
      <w:lvlText w:val="o"/>
      <w:lvlJc w:val="left"/>
      <w:pPr>
        <w:ind w:left="2863" w:hanging="360"/>
      </w:pPr>
      <w:rPr>
        <w:rFonts w:ascii="Courier New" w:hAnsi="Courier New" w:cs="Courier New" w:hint="default"/>
      </w:rPr>
    </w:lvl>
    <w:lvl w:ilvl="2" w:tplc="040C0005" w:tentative="1">
      <w:start w:val="1"/>
      <w:numFmt w:val="bullet"/>
      <w:lvlText w:val=""/>
      <w:lvlJc w:val="left"/>
      <w:pPr>
        <w:ind w:left="3583" w:hanging="360"/>
      </w:pPr>
      <w:rPr>
        <w:rFonts w:ascii="Wingdings" w:hAnsi="Wingdings" w:hint="default"/>
      </w:rPr>
    </w:lvl>
    <w:lvl w:ilvl="3" w:tplc="040C0001" w:tentative="1">
      <w:start w:val="1"/>
      <w:numFmt w:val="bullet"/>
      <w:lvlText w:val=""/>
      <w:lvlJc w:val="left"/>
      <w:pPr>
        <w:ind w:left="4303" w:hanging="360"/>
      </w:pPr>
      <w:rPr>
        <w:rFonts w:ascii="Symbol" w:hAnsi="Symbol" w:hint="default"/>
      </w:rPr>
    </w:lvl>
    <w:lvl w:ilvl="4" w:tplc="040C0003" w:tentative="1">
      <w:start w:val="1"/>
      <w:numFmt w:val="bullet"/>
      <w:lvlText w:val="o"/>
      <w:lvlJc w:val="left"/>
      <w:pPr>
        <w:ind w:left="5023" w:hanging="360"/>
      </w:pPr>
      <w:rPr>
        <w:rFonts w:ascii="Courier New" w:hAnsi="Courier New" w:cs="Courier New" w:hint="default"/>
      </w:rPr>
    </w:lvl>
    <w:lvl w:ilvl="5" w:tplc="040C0005" w:tentative="1">
      <w:start w:val="1"/>
      <w:numFmt w:val="bullet"/>
      <w:lvlText w:val=""/>
      <w:lvlJc w:val="left"/>
      <w:pPr>
        <w:ind w:left="5743" w:hanging="360"/>
      </w:pPr>
      <w:rPr>
        <w:rFonts w:ascii="Wingdings" w:hAnsi="Wingdings" w:hint="default"/>
      </w:rPr>
    </w:lvl>
    <w:lvl w:ilvl="6" w:tplc="040C0001" w:tentative="1">
      <w:start w:val="1"/>
      <w:numFmt w:val="bullet"/>
      <w:lvlText w:val=""/>
      <w:lvlJc w:val="left"/>
      <w:pPr>
        <w:ind w:left="6463" w:hanging="360"/>
      </w:pPr>
      <w:rPr>
        <w:rFonts w:ascii="Symbol" w:hAnsi="Symbol" w:hint="default"/>
      </w:rPr>
    </w:lvl>
    <w:lvl w:ilvl="7" w:tplc="040C0003" w:tentative="1">
      <w:start w:val="1"/>
      <w:numFmt w:val="bullet"/>
      <w:lvlText w:val="o"/>
      <w:lvlJc w:val="left"/>
      <w:pPr>
        <w:ind w:left="7183" w:hanging="360"/>
      </w:pPr>
      <w:rPr>
        <w:rFonts w:ascii="Courier New" w:hAnsi="Courier New" w:cs="Courier New" w:hint="default"/>
      </w:rPr>
    </w:lvl>
    <w:lvl w:ilvl="8" w:tplc="040C0005" w:tentative="1">
      <w:start w:val="1"/>
      <w:numFmt w:val="bullet"/>
      <w:lvlText w:val=""/>
      <w:lvlJc w:val="left"/>
      <w:pPr>
        <w:ind w:left="7903" w:hanging="360"/>
      </w:pPr>
      <w:rPr>
        <w:rFonts w:ascii="Wingdings" w:hAnsi="Wingdings" w:hint="default"/>
      </w:rPr>
    </w:lvl>
  </w:abstractNum>
  <w:abstractNum w:abstractNumId="16" w15:restartNumberingAfterBreak="0">
    <w:nsid w:val="488148C8"/>
    <w:multiLevelType w:val="hybridMultilevel"/>
    <w:tmpl w:val="B0A2C332"/>
    <w:lvl w:ilvl="0" w:tplc="A1D632D4">
      <w:start w:val="1"/>
      <w:numFmt w:val="bullet"/>
      <w:lvlText w:val="o"/>
      <w:lvlJc w:val="left"/>
      <w:pPr>
        <w:ind w:left="1498" w:hanging="360"/>
      </w:pPr>
      <w:rPr>
        <w:rFonts w:ascii="Courier New" w:hAnsi="Courier New" w:hint="default"/>
      </w:rPr>
    </w:lvl>
    <w:lvl w:ilvl="1" w:tplc="040C0003" w:tentative="1">
      <w:start w:val="1"/>
      <w:numFmt w:val="bullet"/>
      <w:lvlText w:val="o"/>
      <w:lvlJc w:val="left"/>
      <w:pPr>
        <w:ind w:left="2218" w:hanging="360"/>
      </w:pPr>
      <w:rPr>
        <w:rFonts w:ascii="Courier New" w:hAnsi="Courier New" w:cs="Courier New" w:hint="default"/>
      </w:rPr>
    </w:lvl>
    <w:lvl w:ilvl="2" w:tplc="040C0005" w:tentative="1">
      <w:start w:val="1"/>
      <w:numFmt w:val="bullet"/>
      <w:lvlText w:val=""/>
      <w:lvlJc w:val="left"/>
      <w:pPr>
        <w:ind w:left="2938" w:hanging="360"/>
      </w:pPr>
      <w:rPr>
        <w:rFonts w:ascii="Wingdings" w:hAnsi="Wingdings" w:hint="default"/>
      </w:rPr>
    </w:lvl>
    <w:lvl w:ilvl="3" w:tplc="040C0001" w:tentative="1">
      <w:start w:val="1"/>
      <w:numFmt w:val="bullet"/>
      <w:lvlText w:val=""/>
      <w:lvlJc w:val="left"/>
      <w:pPr>
        <w:ind w:left="3658" w:hanging="360"/>
      </w:pPr>
      <w:rPr>
        <w:rFonts w:ascii="Symbol" w:hAnsi="Symbol" w:hint="default"/>
      </w:rPr>
    </w:lvl>
    <w:lvl w:ilvl="4" w:tplc="040C0003" w:tentative="1">
      <w:start w:val="1"/>
      <w:numFmt w:val="bullet"/>
      <w:lvlText w:val="o"/>
      <w:lvlJc w:val="left"/>
      <w:pPr>
        <w:ind w:left="4378" w:hanging="360"/>
      </w:pPr>
      <w:rPr>
        <w:rFonts w:ascii="Courier New" w:hAnsi="Courier New" w:cs="Courier New" w:hint="default"/>
      </w:rPr>
    </w:lvl>
    <w:lvl w:ilvl="5" w:tplc="040C0005" w:tentative="1">
      <w:start w:val="1"/>
      <w:numFmt w:val="bullet"/>
      <w:lvlText w:val=""/>
      <w:lvlJc w:val="left"/>
      <w:pPr>
        <w:ind w:left="5098" w:hanging="360"/>
      </w:pPr>
      <w:rPr>
        <w:rFonts w:ascii="Wingdings" w:hAnsi="Wingdings" w:hint="default"/>
      </w:rPr>
    </w:lvl>
    <w:lvl w:ilvl="6" w:tplc="040C0001" w:tentative="1">
      <w:start w:val="1"/>
      <w:numFmt w:val="bullet"/>
      <w:lvlText w:val=""/>
      <w:lvlJc w:val="left"/>
      <w:pPr>
        <w:ind w:left="5818" w:hanging="360"/>
      </w:pPr>
      <w:rPr>
        <w:rFonts w:ascii="Symbol" w:hAnsi="Symbol" w:hint="default"/>
      </w:rPr>
    </w:lvl>
    <w:lvl w:ilvl="7" w:tplc="040C0003" w:tentative="1">
      <w:start w:val="1"/>
      <w:numFmt w:val="bullet"/>
      <w:lvlText w:val="o"/>
      <w:lvlJc w:val="left"/>
      <w:pPr>
        <w:ind w:left="6538" w:hanging="360"/>
      </w:pPr>
      <w:rPr>
        <w:rFonts w:ascii="Courier New" w:hAnsi="Courier New" w:cs="Courier New" w:hint="default"/>
      </w:rPr>
    </w:lvl>
    <w:lvl w:ilvl="8" w:tplc="040C0005" w:tentative="1">
      <w:start w:val="1"/>
      <w:numFmt w:val="bullet"/>
      <w:lvlText w:val=""/>
      <w:lvlJc w:val="left"/>
      <w:pPr>
        <w:ind w:left="7258" w:hanging="360"/>
      </w:pPr>
      <w:rPr>
        <w:rFonts w:ascii="Wingdings" w:hAnsi="Wingdings" w:hint="default"/>
      </w:rPr>
    </w:lvl>
  </w:abstractNum>
  <w:abstractNum w:abstractNumId="17" w15:restartNumberingAfterBreak="0">
    <w:nsid w:val="4F274587"/>
    <w:multiLevelType w:val="hybridMultilevel"/>
    <w:tmpl w:val="AB24391C"/>
    <w:lvl w:ilvl="0" w:tplc="040C0001">
      <w:start w:val="10"/>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34F3384"/>
    <w:multiLevelType w:val="hybridMultilevel"/>
    <w:tmpl w:val="FCFCDF7C"/>
    <w:lvl w:ilvl="0" w:tplc="0966CDA0">
      <w:numFmt w:val="bullet"/>
      <w:lvlText w:val="-"/>
      <w:lvlJc w:val="left"/>
      <w:pPr>
        <w:ind w:left="720" w:hanging="360"/>
      </w:pPr>
      <w:rPr>
        <w:rFonts w:ascii="Times New Roman" w:eastAsia="Times New Roman" w:hAnsi="Times New Roman" w:hint="default"/>
      </w:rPr>
    </w:lvl>
    <w:lvl w:ilvl="1" w:tplc="2BD4F1D6" w:tentative="1">
      <w:start w:val="1"/>
      <w:numFmt w:val="bullet"/>
      <w:lvlText w:val="o"/>
      <w:lvlJc w:val="left"/>
      <w:pPr>
        <w:ind w:left="1440" w:hanging="360"/>
      </w:pPr>
      <w:rPr>
        <w:rFonts w:ascii="Courier New" w:hAnsi="Courier New" w:hint="default"/>
      </w:rPr>
    </w:lvl>
    <w:lvl w:ilvl="2" w:tplc="5568C94A" w:tentative="1">
      <w:start w:val="1"/>
      <w:numFmt w:val="bullet"/>
      <w:lvlText w:val=""/>
      <w:lvlJc w:val="left"/>
      <w:pPr>
        <w:ind w:left="2160" w:hanging="360"/>
      </w:pPr>
      <w:rPr>
        <w:rFonts w:ascii="Wingdings" w:hAnsi="Wingdings" w:hint="default"/>
      </w:rPr>
    </w:lvl>
    <w:lvl w:ilvl="3" w:tplc="B180244E" w:tentative="1">
      <w:start w:val="1"/>
      <w:numFmt w:val="bullet"/>
      <w:lvlText w:val=""/>
      <w:lvlJc w:val="left"/>
      <w:pPr>
        <w:ind w:left="2880" w:hanging="360"/>
      </w:pPr>
      <w:rPr>
        <w:rFonts w:ascii="Symbol" w:hAnsi="Symbol" w:hint="default"/>
      </w:rPr>
    </w:lvl>
    <w:lvl w:ilvl="4" w:tplc="18443BDA" w:tentative="1">
      <w:start w:val="1"/>
      <w:numFmt w:val="bullet"/>
      <w:lvlText w:val="o"/>
      <w:lvlJc w:val="left"/>
      <w:pPr>
        <w:ind w:left="3600" w:hanging="360"/>
      </w:pPr>
      <w:rPr>
        <w:rFonts w:ascii="Courier New" w:hAnsi="Courier New" w:hint="default"/>
      </w:rPr>
    </w:lvl>
    <w:lvl w:ilvl="5" w:tplc="62445D7A" w:tentative="1">
      <w:start w:val="1"/>
      <w:numFmt w:val="bullet"/>
      <w:lvlText w:val=""/>
      <w:lvlJc w:val="left"/>
      <w:pPr>
        <w:ind w:left="4320" w:hanging="360"/>
      </w:pPr>
      <w:rPr>
        <w:rFonts w:ascii="Wingdings" w:hAnsi="Wingdings" w:hint="default"/>
      </w:rPr>
    </w:lvl>
    <w:lvl w:ilvl="6" w:tplc="76841932" w:tentative="1">
      <w:start w:val="1"/>
      <w:numFmt w:val="bullet"/>
      <w:lvlText w:val=""/>
      <w:lvlJc w:val="left"/>
      <w:pPr>
        <w:ind w:left="5040" w:hanging="360"/>
      </w:pPr>
      <w:rPr>
        <w:rFonts w:ascii="Symbol" w:hAnsi="Symbol" w:hint="default"/>
      </w:rPr>
    </w:lvl>
    <w:lvl w:ilvl="7" w:tplc="F46C8FCA" w:tentative="1">
      <w:start w:val="1"/>
      <w:numFmt w:val="bullet"/>
      <w:lvlText w:val="o"/>
      <w:lvlJc w:val="left"/>
      <w:pPr>
        <w:ind w:left="5760" w:hanging="360"/>
      </w:pPr>
      <w:rPr>
        <w:rFonts w:ascii="Courier New" w:hAnsi="Courier New" w:hint="default"/>
      </w:rPr>
    </w:lvl>
    <w:lvl w:ilvl="8" w:tplc="99D61708" w:tentative="1">
      <w:start w:val="1"/>
      <w:numFmt w:val="bullet"/>
      <w:lvlText w:val=""/>
      <w:lvlJc w:val="left"/>
      <w:pPr>
        <w:ind w:left="6480" w:hanging="360"/>
      </w:pPr>
      <w:rPr>
        <w:rFonts w:ascii="Wingdings" w:hAnsi="Wingdings" w:hint="default"/>
      </w:rPr>
    </w:lvl>
  </w:abstractNum>
  <w:abstractNum w:abstractNumId="19" w15:restartNumberingAfterBreak="0">
    <w:nsid w:val="5532352F"/>
    <w:multiLevelType w:val="hybridMultilevel"/>
    <w:tmpl w:val="32FA1364"/>
    <w:lvl w:ilvl="0" w:tplc="02D03D50">
      <w:start w:val="1"/>
      <w:numFmt w:val="bullet"/>
      <w:lvlText w:val=""/>
      <w:lvlJc w:val="left"/>
      <w:pPr>
        <w:ind w:left="720" w:hanging="360"/>
      </w:pPr>
      <w:rPr>
        <w:rFonts w:ascii="Symbol" w:hAnsi="Symbol" w:hint="default"/>
      </w:rPr>
    </w:lvl>
    <w:lvl w:ilvl="1" w:tplc="A1D632D4">
      <w:start w:val="1"/>
      <w:numFmt w:val="bullet"/>
      <w:lvlText w:val="o"/>
      <w:lvlJc w:val="left"/>
      <w:pPr>
        <w:ind w:left="1440" w:hanging="360"/>
      </w:pPr>
      <w:rPr>
        <w:rFonts w:ascii="Courier New" w:hAnsi="Courier New" w:hint="default"/>
      </w:rPr>
    </w:lvl>
    <w:lvl w:ilvl="2" w:tplc="55A072D2" w:tentative="1">
      <w:start w:val="1"/>
      <w:numFmt w:val="bullet"/>
      <w:lvlText w:val=""/>
      <w:lvlJc w:val="left"/>
      <w:pPr>
        <w:ind w:left="2160" w:hanging="360"/>
      </w:pPr>
      <w:rPr>
        <w:rFonts w:ascii="Wingdings" w:hAnsi="Wingdings" w:hint="default"/>
      </w:rPr>
    </w:lvl>
    <w:lvl w:ilvl="3" w:tplc="58A2D776" w:tentative="1">
      <w:start w:val="1"/>
      <w:numFmt w:val="bullet"/>
      <w:lvlText w:val=""/>
      <w:lvlJc w:val="left"/>
      <w:pPr>
        <w:ind w:left="2880" w:hanging="360"/>
      </w:pPr>
      <w:rPr>
        <w:rFonts w:ascii="Symbol" w:hAnsi="Symbol" w:hint="default"/>
      </w:rPr>
    </w:lvl>
    <w:lvl w:ilvl="4" w:tplc="6C50C398" w:tentative="1">
      <w:start w:val="1"/>
      <w:numFmt w:val="bullet"/>
      <w:lvlText w:val="o"/>
      <w:lvlJc w:val="left"/>
      <w:pPr>
        <w:ind w:left="3600" w:hanging="360"/>
      </w:pPr>
      <w:rPr>
        <w:rFonts w:ascii="Courier New" w:hAnsi="Courier New" w:hint="default"/>
      </w:rPr>
    </w:lvl>
    <w:lvl w:ilvl="5" w:tplc="33247A46" w:tentative="1">
      <w:start w:val="1"/>
      <w:numFmt w:val="bullet"/>
      <w:lvlText w:val=""/>
      <w:lvlJc w:val="left"/>
      <w:pPr>
        <w:ind w:left="4320" w:hanging="360"/>
      </w:pPr>
      <w:rPr>
        <w:rFonts w:ascii="Wingdings" w:hAnsi="Wingdings" w:hint="default"/>
      </w:rPr>
    </w:lvl>
    <w:lvl w:ilvl="6" w:tplc="6D2A770E" w:tentative="1">
      <w:start w:val="1"/>
      <w:numFmt w:val="bullet"/>
      <w:lvlText w:val=""/>
      <w:lvlJc w:val="left"/>
      <w:pPr>
        <w:ind w:left="5040" w:hanging="360"/>
      </w:pPr>
      <w:rPr>
        <w:rFonts w:ascii="Symbol" w:hAnsi="Symbol" w:hint="default"/>
      </w:rPr>
    </w:lvl>
    <w:lvl w:ilvl="7" w:tplc="DCA0A824" w:tentative="1">
      <w:start w:val="1"/>
      <w:numFmt w:val="bullet"/>
      <w:lvlText w:val="o"/>
      <w:lvlJc w:val="left"/>
      <w:pPr>
        <w:ind w:left="5760" w:hanging="360"/>
      </w:pPr>
      <w:rPr>
        <w:rFonts w:ascii="Courier New" w:hAnsi="Courier New" w:hint="default"/>
      </w:rPr>
    </w:lvl>
    <w:lvl w:ilvl="8" w:tplc="0DA6D872" w:tentative="1">
      <w:start w:val="1"/>
      <w:numFmt w:val="bullet"/>
      <w:lvlText w:val=""/>
      <w:lvlJc w:val="left"/>
      <w:pPr>
        <w:ind w:left="6480" w:hanging="360"/>
      </w:pPr>
      <w:rPr>
        <w:rFonts w:ascii="Wingdings" w:hAnsi="Wingdings" w:hint="default"/>
      </w:rPr>
    </w:lvl>
  </w:abstractNum>
  <w:abstractNum w:abstractNumId="20" w15:restartNumberingAfterBreak="0">
    <w:nsid w:val="60805CED"/>
    <w:multiLevelType w:val="hybridMultilevel"/>
    <w:tmpl w:val="70803E46"/>
    <w:lvl w:ilvl="0" w:tplc="040C0001">
      <w:start w:val="1"/>
      <w:numFmt w:val="bullet"/>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cs="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cs="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cs="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21" w15:restartNumberingAfterBreak="0">
    <w:nsid w:val="667269E1"/>
    <w:multiLevelType w:val="hybridMultilevel"/>
    <w:tmpl w:val="4C26C2B0"/>
    <w:lvl w:ilvl="0" w:tplc="83A6E052">
      <w:start w:val="1"/>
      <w:numFmt w:val="bullet"/>
      <w:lvlText w:val="•"/>
      <w:lvlJc w:val="left"/>
      <w:pPr>
        <w:tabs>
          <w:tab w:val="num" w:pos="720"/>
        </w:tabs>
        <w:ind w:left="720" w:hanging="360"/>
      </w:pPr>
      <w:rPr>
        <w:rFonts w:ascii="Arial" w:hAnsi="Arial" w:hint="default"/>
      </w:rPr>
    </w:lvl>
    <w:lvl w:ilvl="1" w:tplc="57DAD0E4" w:tentative="1">
      <w:start w:val="1"/>
      <w:numFmt w:val="bullet"/>
      <w:lvlText w:val="•"/>
      <w:lvlJc w:val="left"/>
      <w:pPr>
        <w:tabs>
          <w:tab w:val="num" w:pos="1440"/>
        </w:tabs>
        <w:ind w:left="1440" w:hanging="360"/>
      </w:pPr>
      <w:rPr>
        <w:rFonts w:ascii="Arial" w:hAnsi="Arial" w:hint="default"/>
      </w:rPr>
    </w:lvl>
    <w:lvl w:ilvl="2" w:tplc="4B4032FE" w:tentative="1">
      <w:start w:val="1"/>
      <w:numFmt w:val="bullet"/>
      <w:lvlText w:val="•"/>
      <w:lvlJc w:val="left"/>
      <w:pPr>
        <w:tabs>
          <w:tab w:val="num" w:pos="2160"/>
        </w:tabs>
        <w:ind w:left="2160" w:hanging="360"/>
      </w:pPr>
      <w:rPr>
        <w:rFonts w:ascii="Arial" w:hAnsi="Arial" w:hint="default"/>
      </w:rPr>
    </w:lvl>
    <w:lvl w:ilvl="3" w:tplc="C792DF10" w:tentative="1">
      <w:start w:val="1"/>
      <w:numFmt w:val="bullet"/>
      <w:lvlText w:val="•"/>
      <w:lvlJc w:val="left"/>
      <w:pPr>
        <w:tabs>
          <w:tab w:val="num" w:pos="2880"/>
        </w:tabs>
        <w:ind w:left="2880" w:hanging="360"/>
      </w:pPr>
      <w:rPr>
        <w:rFonts w:ascii="Arial" w:hAnsi="Arial" w:hint="default"/>
      </w:rPr>
    </w:lvl>
    <w:lvl w:ilvl="4" w:tplc="06040768" w:tentative="1">
      <w:start w:val="1"/>
      <w:numFmt w:val="bullet"/>
      <w:lvlText w:val="•"/>
      <w:lvlJc w:val="left"/>
      <w:pPr>
        <w:tabs>
          <w:tab w:val="num" w:pos="3600"/>
        </w:tabs>
        <w:ind w:left="3600" w:hanging="360"/>
      </w:pPr>
      <w:rPr>
        <w:rFonts w:ascii="Arial" w:hAnsi="Arial" w:hint="default"/>
      </w:rPr>
    </w:lvl>
    <w:lvl w:ilvl="5" w:tplc="81949ACC" w:tentative="1">
      <w:start w:val="1"/>
      <w:numFmt w:val="bullet"/>
      <w:lvlText w:val="•"/>
      <w:lvlJc w:val="left"/>
      <w:pPr>
        <w:tabs>
          <w:tab w:val="num" w:pos="4320"/>
        </w:tabs>
        <w:ind w:left="4320" w:hanging="360"/>
      </w:pPr>
      <w:rPr>
        <w:rFonts w:ascii="Arial" w:hAnsi="Arial" w:hint="default"/>
      </w:rPr>
    </w:lvl>
    <w:lvl w:ilvl="6" w:tplc="F2FE9D3A" w:tentative="1">
      <w:start w:val="1"/>
      <w:numFmt w:val="bullet"/>
      <w:lvlText w:val="•"/>
      <w:lvlJc w:val="left"/>
      <w:pPr>
        <w:tabs>
          <w:tab w:val="num" w:pos="5040"/>
        </w:tabs>
        <w:ind w:left="5040" w:hanging="360"/>
      </w:pPr>
      <w:rPr>
        <w:rFonts w:ascii="Arial" w:hAnsi="Arial" w:hint="default"/>
      </w:rPr>
    </w:lvl>
    <w:lvl w:ilvl="7" w:tplc="2084DFE2" w:tentative="1">
      <w:start w:val="1"/>
      <w:numFmt w:val="bullet"/>
      <w:lvlText w:val="•"/>
      <w:lvlJc w:val="left"/>
      <w:pPr>
        <w:tabs>
          <w:tab w:val="num" w:pos="5760"/>
        </w:tabs>
        <w:ind w:left="5760" w:hanging="360"/>
      </w:pPr>
      <w:rPr>
        <w:rFonts w:ascii="Arial" w:hAnsi="Arial" w:hint="default"/>
      </w:rPr>
    </w:lvl>
    <w:lvl w:ilvl="8" w:tplc="7130992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6E0709C"/>
    <w:multiLevelType w:val="hybridMultilevel"/>
    <w:tmpl w:val="9E966B78"/>
    <w:lvl w:ilvl="0" w:tplc="C4DE001A">
      <w:start w:val="3"/>
      <w:numFmt w:val="bullet"/>
      <w:lvlText w:val="-"/>
      <w:lvlJc w:val="left"/>
      <w:pPr>
        <w:ind w:left="720" w:hanging="360"/>
      </w:pPr>
      <w:rPr>
        <w:rFonts w:ascii="Times New Roman" w:eastAsia="Times New Roman" w:hAnsi="Times New Roman" w:hint="default"/>
      </w:rPr>
    </w:lvl>
    <w:lvl w:ilvl="1" w:tplc="23A83824">
      <w:start w:val="1"/>
      <w:numFmt w:val="bullet"/>
      <w:lvlText w:val="o"/>
      <w:lvlJc w:val="left"/>
      <w:pPr>
        <w:ind w:left="1440" w:hanging="360"/>
      </w:pPr>
      <w:rPr>
        <w:rFonts w:ascii="Courier New" w:hAnsi="Courier New" w:hint="default"/>
      </w:rPr>
    </w:lvl>
    <w:lvl w:ilvl="2" w:tplc="2B28EF2A" w:tentative="1">
      <w:start w:val="1"/>
      <w:numFmt w:val="bullet"/>
      <w:lvlText w:val=""/>
      <w:lvlJc w:val="left"/>
      <w:pPr>
        <w:ind w:left="2160" w:hanging="360"/>
      </w:pPr>
      <w:rPr>
        <w:rFonts w:ascii="Wingdings" w:hAnsi="Wingdings" w:hint="default"/>
      </w:rPr>
    </w:lvl>
    <w:lvl w:ilvl="3" w:tplc="BA700678" w:tentative="1">
      <w:start w:val="1"/>
      <w:numFmt w:val="bullet"/>
      <w:lvlText w:val=""/>
      <w:lvlJc w:val="left"/>
      <w:pPr>
        <w:ind w:left="2880" w:hanging="360"/>
      </w:pPr>
      <w:rPr>
        <w:rFonts w:ascii="Symbol" w:hAnsi="Symbol" w:hint="default"/>
      </w:rPr>
    </w:lvl>
    <w:lvl w:ilvl="4" w:tplc="A1C0AF46" w:tentative="1">
      <w:start w:val="1"/>
      <w:numFmt w:val="bullet"/>
      <w:lvlText w:val="o"/>
      <w:lvlJc w:val="left"/>
      <w:pPr>
        <w:ind w:left="3600" w:hanging="360"/>
      </w:pPr>
      <w:rPr>
        <w:rFonts w:ascii="Courier New" w:hAnsi="Courier New" w:hint="default"/>
      </w:rPr>
    </w:lvl>
    <w:lvl w:ilvl="5" w:tplc="91304D4C" w:tentative="1">
      <w:start w:val="1"/>
      <w:numFmt w:val="bullet"/>
      <w:lvlText w:val=""/>
      <w:lvlJc w:val="left"/>
      <w:pPr>
        <w:ind w:left="4320" w:hanging="360"/>
      </w:pPr>
      <w:rPr>
        <w:rFonts w:ascii="Wingdings" w:hAnsi="Wingdings" w:hint="default"/>
      </w:rPr>
    </w:lvl>
    <w:lvl w:ilvl="6" w:tplc="DD7C835E" w:tentative="1">
      <w:start w:val="1"/>
      <w:numFmt w:val="bullet"/>
      <w:lvlText w:val=""/>
      <w:lvlJc w:val="left"/>
      <w:pPr>
        <w:ind w:left="5040" w:hanging="360"/>
      </w:pPr>
      <w:rPr>
        <w:rFonts w:ascii="Symbol" w:hAnsi="Symbol" w:hint="default"/>
      </w:rPr>
    </w:lvl>
    <w:lvl w:ilvl="7" w:tplc="1206EC9E" w:tentative="1">
      <w:start w:val="1"/>
      <w:numFmt w:val="bullet"/>
      <w:lvlText w:val="o"/>
      <w:lvlJc w:val="left"/>
      <w:pPr>
        <w:ind w:left="5760" w:hanging="360"/>
      </w:pPr>
      <w:rPr>
        <w:rFonts w:ascii="Courier New" w:hAnsi="Courier New" w:hint="default"/>
      </w:rPr>
    </w:lvl>
    <w:lvl w:ilvl="8" w:tplc="EBF2696A" w:tentative="1">
      <w:start w:val="1"/>
      <w:numFmt w:val="bullet"/>
      <w:lvlText w:val=""/>
      <w:lvlJc w:val="left"/>
      <w:pPr>
        <w:ind w:left="6480" w:hanging="360"/>
      </w:pPr>
      <w:rPr>
        <w:rFonts w:ascii="Wingdings" w:hAnsi="Wingdings" w:hint="default"/>
      </w:rPr>
    </w:lvl>
  </w:abstractNum>
  <w:abstractNum w:abstractNumId="23" w15:restartNumberingAfterBreak="0">
    <w:nsid w:val="74412A39"/>
    <w:multiLevelType w:val="hybridMultilevel"/>
    <w:tmpl w:val="F500C5E0"/>
    <w:lvl w:ilvl="0" w:tplc="5E323630">
      <w:start w:val="1"/>
      <w:numFmt w:val="bullet"/>
      <w:lvlText w:val=""/>
      <w:lvlJc w:val="left"/>
      <w:pPr>
        <w:ind w:left="720" w:hanging="360"/>
      </w:pPr>
      <w:rPr>
        <w:rFonts w:ascii="Symbol" w:hAnsi="Symbol" w:hint="default"/>
      </w:rPr>
    </w:lvl>
    <w:lvl w:ilvl="1" w:tplc="25C8D594" w:tentative="1">
      <w:start w:val="1"/>
      <w:numFmt w:val="bullet"/>
      <w:lvlText w:val="o"/>
      <w:lvlJc w:val="left"/>
      <w:pPr>
        <w:ind w:left="1440" w:hanging="360"/>
      </w:pPr>
      <w:rPr>
        <w:rFonts w:ascii="Courier New" w:hAnsi="Courier New" w:cs="Courier New" w:hint="default"/>
      </w:rPr>
    </w:lvl>
    <w:lvl w:ilvl="2" w:tplc="226AAC46" w:tentative="1">
      <w:start w:val="1"/>
      <w:numFmt w:val="bullet"/>
      <w:lvlText w:val=""/>
      <w:lvlJc w:val="left"/>
      <w:pPr>
        <w:ind w:left="2160" w:hanging="360"/>
      </w:pPr>
      <w:rPr>
        <w:rFonts w:ascii="Wingdings" w:hAnsi="Wingdings" w:hint="default"/>
      </w:rPr>
    </w:lvl>
    <w:lvl w:ilvl="3" w:tplc="7C18067A" w:tentative="1">
      <w:start w:val="1"/>
      <w:numFmt w:val="bullet"/>
      <w:lvlText w:val=""/>
      <w:lvlJc w:val="left"/>
      <w:pPr>
        <w:ind w:left="2880" w:hanging="360"/>
      </w:pPr>
      <w:rPr>
        <w:rFonts w:ascii="Symbol" w:hAnsi="Symbol" w:hint="default"/>
      </w:rPr>
    </w:lvl>
    <w:lvl w:ilvl="4" w:tplc="E61432E8" w:tentative="1">
      <w:start w:val="1"/>
      <w:numFmt w:val="bullet"/>
      <w:lvlText w:val="o"/>
      <w:lvlJc w:val="left"/>
      <w:pPr>
        <w:ind w:left="3600" w:hanging="360"/>
      </w:pPr>
      <w:rPr>
        <w:rFonts w:ascii="Courier New" w:hAnsi="Courier New" w:cs="Courier New" w:hint="default"/>
      </w:rPr>
    </w:lvl>
    <w:lvl w:ilvl="5" w:tplc="6824A7B4" w:tentative="1">
      <w:start w:val="1"/>
      <w:numFmt w:val="bullet"/>
      <w:lvlText w:val=""/>
      <w:lvlJc w:val="left"/>
      <w:pPr>
        <w:ind w:left="4320" w:hanging="360"/>
      </w:pPr>
      <w:rPr>
        <w:rFonts w:ascii="Wingdings" w:hAnsi="Wingdings" w:hint="default"/>
      </w:rPr>
    </w:lvl>
    <w:lvl w:ilvl="6" w:tplc="4EA2198E" w:tentative="1">
      <w:start w:val="1"/>
      <w:numFmt w:val="bullet"/>
      <w:lvlText w:val=""/>
      <w:lvlJc w:val="left"/>
      <w:pPr>
        <w:ind w:left="5040" w:hanging="360"/>
      </w:pPr>
      <w:rPr>
        <w:rFonts w:ascii="Symbol" w:hAnsi="Symbol" w:hint="default"/>
      </w:rPr>
    </w:lvl>
    <w:lvl w:ilvl="7" w:tplc="9C863F6C" w:tentative="1">
      <w:start w:val="1"/>
      <w:numFmt w:val="bullet"/>
      <w:lvlText w:val="o"/>
      <w:lvlJc w:val="left"/>
      <w:pPr>
        <w:ind w:left="5760" w:hanging="360"/>
      </w:pPr>
      <w:rPr>
        <w:rFonts w:ascii="Courier New" w:hAnsi="Courier New" w:cs="Courier New" w:hint="default"/>
      </w:rPr>
    </w:lvl>
    <w:lvl w:ilvl="8" w:tplc="6AE8AEAE" w:tentative="1">
      <w:start w:val="1"/>
      <w:numFmt w:val="bullet"/>
      <w:lvlText w:val=""/>
      <w:lvlJc w:val="left"/>
      <w:pPr>
        <w:ind w:left="6480" w:hanging="360"/>
      </w:pPr>
      <w:rPr>
        <w:rFonts w:ascii="Wingdings" w:hAnsi="Wingdings" w:hint="default"/>
      </w:rPr>
    </w:lvl>
  </w:abstractNum>
  <w:abstractNum w:abstractNumId="24" w15:restartNumberingAfterBreak="0">
    <w:nsid w:val="7470437B"/>
    <w:multiLevelType w:val="hybridMultilevel"/>
    <w:tmpl w:val="615C9DEA"/>
    <w:lvl w:ilvl="0" w:tplc="040C0005">
      <w:start w:val="1"/>
      <w:numFmt w:val="lowerLetter"/>
      <w:lvlText w:val="%1."/>
      <w:lvlJc w:val="left"/>
      <w:pPr>
        <w:ind w:left="720" w:hanging="360"/>
      </w:pPr>
      <w:rPr>
        <w:rFonts w:cs="Times New Roman" w:hint="default"/>
      </w:rPr>
    </w:lvl>
    <w:lvl w:ilvl="1" w:tplc="040C0003" w:tentative="1">
      <w:start w:val="1"/>
      <w:numFmt w:val="lowerLetter"/>
      <w:lvlText w:val="%2."/>
      <w:lvlJc w:val="left"/>
      <w:pPr>
        <w:ind w:left="1440" w:hanging="360"/>
      </w:pPr>
      <w:rPr>
        <w:rFonts w:cs="Times New Roman"/>
      </w:rPr>
    </w:lvl>
    <w:lvl w:ilvl="2" w:tplc="040C0005" w:tentative="1">
      <w:start w:val="1"/>
      <w:numFmt w:val="lowerRoman"/>
      <w:lvlText w:val="%3."/>
      <w:lvlJc w:val="right"/>
      <w:pPr>
        <w:ind w:left="2160" w:hanging="180"/>
      </w:pPr>
      <w:rPr>
        <w:rFonts w:cs="Times New Roman"/>
      </w:rPr>
    </w:lvl>
    <w:lvl w:ilvl="3" w:tplc="040C0001" w:tentative="1">
      <w:start w:val="1"/>
      <w:numFmt w:val="decimal"/>
      <w:lvlText w:val="%4."/>
      <w:lvlJc w:val="left"/>
      <w:pPr>
        <w:ind w:left="2880" w:hanging="360"/>
      </w:pPr>
      <w:rPr>
        <w:rFonts w:cs="Times New Roman"/>
      </w:rPr>
    </w:lvl>
    <w:lvl w:ilvl="4" w:tplc="040C0003" w:tentative="1">
      <w:start w:val="1"/>
      <w:numFmt w:val="lowerLetter"/>
      <w:lvlText w:val="%5."/>
      <w:lvlJc w:val="left"/>
      <w:pPr>
        <w:ind w:left="3600" w:hanging="360"/>
      </w:pPr>
      <w:rPr>
        <w:rFonts w:cs="Times New Roman"/>
      </w:rPr>
    </w:lvl>
    <w:lvl w:ilvl="5" w:tplc="040C0005" w:tentative="1">
      <w:start w:val="1"/>
      <w:numFmt w:val="lowerRoman"/>
      <w:lvlText w:val="%6."/>
      <w:lvlJc w:val="right"/>
      <w:pPr>
        <w:ind w:left="4320" w:hanging="180"/>
      </w:pPr>
      <w:rPr>
        <w:rFonts w:cs="Times New Roman"/>
      </w:rPr>
    </w:lvl>
    <w:lvl w:ilvl="6" w:tplc="040C0001" w:tentative="1">
      <w:start w:val="1"/>
      <w:numFmt w:val="decimal"/>
      <w:lvlText w:val="%7."/>
      <w:lvlJc w:val="left"/>
      <w:pPr>
        <w:ind w:left="5040" w:hanging="360"/>
      </w:pPr>
      <w:rPr>
        <w:rFonts w:cs="Times New Roman"/>
      </w:rPr>
    </w:lvl>
    <w:lvl w:ilvl="7" w:tplc="040C0003" w:tentative="1">
      <w:start w:val="1"/>
      <w:numFmt w:val="lowerLetter"/>
      <w:lvlText w:val="%8."/>
      <w:lvlJc w:val="left"/>
      <w:pPr>
        <w:ind w:left="5760" w:hanging="360"/>
      </w:pPr>
      <w:rPr>
        <w:rFonts w:cs="Times New Roman"/>
      </w:rPr>
    </w:lvl>
    <w:lvl w:ilvl="8" w:tplc="040C0005" w:tentative="1">
      <w:start w:val="1"/>
      <w:numFmt w:val="lowerRoman"/>
      <w:lvlText w:val="%9."/>
      <w:lvlJc w:val="right"/>
      <w:pPr>
        <w:ind w:left="6480" w:hanging="180"/>
      </w:pPr>
      <w:rPr>
        <w:rFonts w:cs="Times New Roman"/>
      </w:rPr>
    </w:lvl>
  </w:abstractNum>
  <w:abstractNum w:abstractNumId="25" w15:restartNumberingAfterBreak="0">
    <w:nsid w:val="76184A73"/>
    <w:multiLevelType w:val="hybridMultilevel"/>
    <w:tmpl w:val="FD4C04A0"/>
    <w:lvl w:ilvl="0" w:tplc="040C0001">
      <w:start w:val="10"/>
      <w:numFmt w:val="bullet"/>
      <w:lvlText w:val="-"/>
      <w:lvlJc w:val="left"/>
      <w:pPr>
        <w:ind w:left="2143" w:hanging="360"/>
      </w:pPr>
      <w:rPr>
        <w:rFonts w:ascii="Times New Roman" w:eastAsia="Times New Roman" w:hAnsi="Times New Roman" w:hint="default"/>
      </w:rPr>
    </w:lvl>
    <w:lvl w:ilvl="1" w:tplc="040C0003" w:tentative="1">
      <w:start w:val="1"/>
      <w:numFmt w:val="bullet"/>
      <w:lvlText w:val="o"/>
      <w:lvlJc w:val="left"/>
      <w:pPr>
        <w:ind w:left="2863" w:hanging="360"/>
      </w:pPr>
      <w:rPr>
        <w:rFonts w:ascii="Courier New" w:hAnsi="Courier New" w:cs="Courier New" w:hint="default"/>
      </w:rPr>
    </w:lvl>
    <w:lvl w:ilvl="2" w:tplc="040C0005" w:tentative="1">
      <w:start w:val="1"/>
      <w:numFmt w:val="bullet"/>
      <w:lvlText w:val=""/>
      <w:lvlJc w:val="left"/>
      <w:pPr>
        <w:ind w:left="3583" w:hanging="360"/>
      </w:pPr>
      <w:rPr>
        <w:rFonts w:ascii="Wingdings" w:hAnsi="Wingdings" w:hint="default"/>
      </w:rPr>
    </w:lvl>
    <w:lvl w:ilvl="3" w:tplc="040C0001" w:tentative="1">
      <w:start w:val="1"/>
      <w:numFmt w:val="bullet"/>
      <w:lvlText w:val=""/>
      <w:lvlJc w:val="left"/>
      <w:pPr>
        <w:ind w:left="4303" w:hanging="360"/>
      </w:pPr>
      <w:rPr>
        <w:rFonts w:ascii="Symbol" w:hAnsi="Symbol" w:hint="default"/>
      </w:rPr>
    </w:lvl>
    <w:lvl w:ilvl="4" w:tplc="040C0003" w:tentative="1">
      <w:start w:val="1"/>
      <w:numFmt w:val="bullet"/>
      <w:lvlText w:val="o"/>
      <w:lvlJc w:val="left"/>
      <w:pPr>
        <w:ind w:left="5023" w:hanging="360"/>
      </w:pPr>
      <w:rPr>
        <w:rFonts w:ascii="Courier New" w:hAnsi="Courier New" w:cs="Courier New" w:hint="default"/>
      </w:rPr>
    </w:lvl>
    <w:lvl w:ilvl="5" w:tplc="040C0005" w:tentative="1">
      <w:start w:val="1"/>
      <w:numFmt w:val="bullet"/>
      <w:lvlText w:val=""/>
      <w:lvlJc w:val="left"/>
      <w:pPr>
        <w:ind w:left="5743" w:hanging="360"/>
      </w:pPr>
      <w:rPr>
        <w:rFonts w:ascii="Wingdings" w:hAnsi="Wingdings" w:hint="default"/>
      </w:rPr>
    </w:lvl>
    <w:lvl w:ilvl="6" w:tplc="040C0001" w:tentative="1">
      <w:start w:val="1"/>
      <w:numFmt w:val="bullet"/>
      <w:lvlText w:val=""/>
      <w:lvlJc w:val="left"/>
      <w:pPr>
        <w:ind w:left="6463" w:hanging="360"/>
      </w:pPr>
      <w:rPr>
        <w:rFonts w:ascii="Symbol" w:hAnsi="Symbol" w:hint="default"/>
      </w:rPr>
    </w:lvl>
    <w:lvl w:ilvl="7" w:tplc="040C0003" w:tentative="1">
      <w:start w:val="1"/>
      <w:numFmt w:val="bullet"/>
      <w:lvlText w:val="o"/>
      <w:lvlJc w:val="left"/>
      <w:pPr>
        <w:ind w:left="7183" w:hanging="360"/>
      </w:pPr>
      <w:rPr>
        <w:rFonts w:ascii="Courier New" w:hAnsi="Courier New" w:cs="Courier New" w:hint="default"/>
      </w:rPr>
    </w:lvl>
    <w:lvl w:ilvl="8" w:tplc="040C0005" w:tentative="1">
      <w:start w:val="1"/>
      <w:numFmt w:val="bullet"/>
      <w:lvlText w:val=""/>
      <w:lvlJc w:val="left"/>
      <w:pPr>
        <w:ind w:left="7903" w:hanging="360"/>
      </w:pPr>
      <w:rPr>
        <w:rFonts w:ascii="Wingdings" w:hAnsi="Wingdings" w:hint="default"/>
      </w:rPr>
    </w:lvl>
  </w:abstractNum>
  <w:abstractNum w:abstractNumId="26" w15:restartNumberingAfterBreak="0">
    <w:nsid w:val="76D22EB1"/>
    <w:multiLevelType w:val="hybridMultilevel"/>
    <w:tmpl w:val="85906A04"/>
    <w:lvl w:ilvl="0" w:tplc="17DEE038">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7" w15:restartNumberingAfterBreak="0">
    <w:nsid w:val="7CFA4434"/>
    <w:multiLevelType w:val="hybridMultilevel"/>
    <w:tmpl w:val="8EB4FF3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7E596112"/>
    <w:multiLevelType w:val="hybridMultilevel"/>
    <w:tmpl w:val="9A24C7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4"/>
  </w:num>
  <w:num w:numId="4">
    <w:abstractNumId w:val="11"/>
  </w:num>
  <w:num w:numId="5">
    <w:abstractNumId w:val="24"/>
  </w:num>
  <w:num w:numId="6">
    <w:abstractNumId w:val="19"/>
  </w:num>
  <w:num w:numId="7">
    <w:abstractNumId w:val="18"/>
  </w:num>
  <w:num w:numId="8">
    <w:abstractNumId w:val="7"/>
  </w:num>
  <w:num w:numId="9">
    <w:abstractNumId w:val="23"/>
  </w:num>
  <w:num w:numId="10">
    <w:abstractNumId w:val="6"/>
  </w:num>
  <w:num w:numId="11">
    <w:abstractNumId w:val="20"/>
  </w:num>
  <w:num w:numId="12">
    <w:abstractNumId w:val="3"/>
  </w:num>
  <w:num w:numId="13">
    <w:abstractNumId w:val="25"/>
  </w:num>
  <w:num w:numId="14">
    <w:abstractNumId w:val="22"/>
  </w:num>
  <w:num w:numId="15">
    <w:abstractNumId w:val="12"/>
  </w:num>
  <w:num w:numId="16">
    <w:abstractNumId w:val="5"/>
  </w:num>
  <w:num w:numId="17">
    <w:abstractNumId w:val="16"/>
  </w:num>
  <w:num w:numId="18">
    <w:abstractNumId w:val="2"/>
  </w:num>
  <w:num w:numId="19">
    <w:abstractNumId w:val="15"/>
  </w:num>
  <w:num w:numId="20">
    <w:abstractNumId w:val="0"/>
  </w:num>
  <w:num w:numId="21">
    <w:abstractNumId w:val="21"/>
  </w:num>
  <w:num w:numId="22">
    <w:abstractNumId w:val="8"/>
  </w:num>
  <w:num w:numId="23">
    <w:abstractNumId w:val="27"/>
  </w:num>
  <w:num w:numId="24">
    <w:abstractNumId w:val="13"/>
  </w:num>
  <w:num w:numId="25">
    <w:abstractNumId w:val="10"/>
  </w:num>
  <w:num w:numId="26">
    <w:abstractNumId w:val="26"/>
  </w:num>
  <w:num w:numId="27">
    <w:abstractNumId w:val="4"/>
  </w:num>
  <w:num w:numId="28">
    <w:abstractNumId w:val="1"/>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38A"/>
    <w:rsid w:val="00014F90"/>
    <w:rsid w:val="00021842"/>
    <w:rsid w:val="00040011"/>
    <w:rsid w:val="0007721F"/>
    <w:rsid w:val="000826C7"/>
    <w:rsid w:val="000A4084"/>
    <w:rsid w:val="000B0F9C"/>
    <w:rsid w:val="000D3509"/>
    <w:rsid w:val="000D7BCA"/>
    <w:rsid w:val="000E174F"/>
    <w:rsid w:val="000E5ABC"/>
    <w:rsid w:val="000E6102"/>
    <w:rsid w:val="000F4E37"/>
    <w:rsid w:val="000F5891"/>
    <w:rsid w:val="001001BD"/>
    <w:rsid w:val="00102F80"/>
    <w:rsid w:val="001113BD"/>
    <w:rsid w:val="001148C1"/>
    <w:rsid w:val="00127AA0"/>
    <w:rsid w:val="001305ED"/>
    <w:rsid w:val="00137A01"/>
    <w:rsid w:val="0014053A"/>
    <w:rsid w:val="00142B0B"/>
    <w:rsid w:val="001561E0"/>
    <w:rsid w:val="00156850"/>
    <w:rsid w:val="001570B0"/>
    <w:rsid w:val="00165138"/>
    <w:rsid w:val="00182A8F"/>
    <w:rsid w:val="00192099"/>
    <w:rsid w:val="001D2BC9"/>
    <w:rsid w:val="001D4432"/>
    <w:rsid w:val="001E3A7D"/>
    <w:rsid w:val="002001E7"/>
    <w:rsid w:val="00205E4D"/>
    <w:rsid w:val="00242ADD"/>
    <w:rsid w:val="0024431B"/>
    <w:rsid w:val="00292070"/>
    <w:rsid w:val="002B7EBB"/>
    <w:rsid w:val="002C1713"/>
    <w:rsid w:val="002C253D"/>
    <w:rsid w:val="002F009C"/>
    <w:rsid w:val="002F4467"/>
    <w:rsid w:val="002F7B5A"/>
    <w:rsid w:val="00303387"/>
    <w:rsid w:val="00303A4B"/>
    <w:rsid w:val="00304474"/>
    <w:rsid w:val="00333B1A"/>
    <w:rsid w:val="00334B8F"/>
    <w:rsid w:val="00346508"/>
    <w:rsid w:val="00350935"/>
    <w:rsid w:val="00363061"/>
    <w:rsid w:val="0036316C"/>
    <w:rsid w:val="00365643"/>
    <w:rsid w:val="00374697"/>
    <w:rsid w:val="00380AE0"/>
    <w:rsid w:val="00386D01"/>
    <w:rsid w:val="003900B5"/>
    <w:rsid w:val="003963AE"/>
    <w:rsid w:val="003B0786"/>
    <w:rsid w:val="003B42BE"/>
    <w:rsid w:val="003B592F"/>
    <w:rsid w:val="003D31FE"/>
    <w:rsid w:val="003D3287"/>
    <w:rsid w:val="003D33C0"/>
    <w:rsid w:val="003E0AEF"/>
    <w:rsid w:val="003E4F03"/>
    <w:rsid w:val="003F6026"/>
    <w:rsid w:val="00413EE7"/>
    <w:rsid w:val="00455643"/>
    <w:rsid w:val="004601DE"/>
    <w:rsid w:val="0046494D"/>
    <w:rsid w:val="004A2465"/>
    <w:rsid w:val="004B039D"/>
    <w:rsid w:val="004B0685"/>
    <w:rsid w:val="004B7CB9"/>
    <w:rsid w:val="004C2FBE"/>
    <w:rsid w:val="004E4292"/>
    <w:rsid w:val="004F21D7"/>
    <w:rsid w:val="004F532B"/>
    <w:rsid w:val="00502316"/>
    <w:rsid w:val="00516E5F"/>
    <w:rsid w:val="00525577"/>
    <w:rsid w:val="00532852"/>
    <w:rsid w:val="00535D00"/>
    <w:rsid w:val="00550342"/>
    <w:rsid w:val="00551A26"/>
    <w:rsid w:val="00551B67"/>
    <w:rsid w:val="00581B81"/>
    <w:rsid w:val="005A2542"/>
    <w:rsid w:val="005A6F2F"/>
    <w:rsid w:val="005C538A"/>
    <w:rsid w:val="005D2401"/>
    <w:rsid w:val="005D4706"/>
    <w:rsid w:val="005E1E21"/>
    <w:rsid w:val="005F1856"/>
    <w:rsid w:val="006115B0"/>
    <w:rsid w:val="00614A6D"/>
    <w:rsid w:val="00622020"/>
    <w:rsid w:val="00631D4F"/>
    <w:rsid w:val="006328D6"/>
    <w:rsid w:val="006337C9"/>
    <w:rsid w:val="00662CE5"/>
    <w:rsid w:val="00673DDF"/>
    <w:rsid w:val="006C503B"/>
    <w:rsid w:val="006D1AD3"/>
    <w:rsid w:val="006E2988"/>
    <w:rsid w:val="006E3B17"/>
    <w:rsid w:val="00724597"/>
    <w:rsid w:val="00725FAE"/>
    <w:rsid w:val="00732DA3"/>
    <w:rsid w:val="007360C2"/>
    <w:rsid w:val="00745163"/>
    <w:rsid w:val="007460EB"/>
    <w:rsid w:val="00766C45"/>
    <w:rsid w:val="007837E0"/>
    <w:rsid w:val="0079621C"/>
    <w:rsid w:val="007A112A"/>
    <w:rsid w:val="007A4C46"/>
    <w:rsid w:val="007A7D38"/>
    <w:rsid w:val="007C0A2C"/>
    <w:rsid w:val="007C413F"/>
    <w:rsid w:val="007D09AA"/>
    <w:rsid w:val="007D15F3"/>
    <w:rsid w:val="007D4AD0"/>
    <w:rsid w:val="007E6A24"/>
    <w:rsid w:val="007F05F7"/>
    <w:rsid w:val="007F5C71"/>
    <w:rsid w:val="00816970"/>
    <w:rsid w:val="00816BFA"/>
    <w:rsid w:val="00825448"/>
    <w:rsid w:val="00837197"/>
    <w:rsid w:val="0084136E"/>
    <w:rsid w:val="00856424"/>
    <w:rsid w:val="00862CFD"/>
    <w:rsid w:val="0086511C"/>
    <w:rsid w:val="00865FB9"/>
    <w:rsid w:val="0088619D"/>
    <w:rsid w:val="008925FD"/>
    <w:rsid w:val="008A52D4"/>
    <w:rsid w:val="008B1427"/>
    <w:rsid w:val="00901437"/>
    <w:rsid w:val="00901B1E"/>
    <w:rsid w:val="009160CF"/>
    <w:rsid w:val="00924507"/>
    <w:rsid w:val="0092535C"/>
    <w:rsid w:val="00931FCC"/>
    <w:rsid w:val="009333A9"/>
    <w:rsid w:val="00936107"/>
    <w:rsid w:val="009366A3"/>
    <w:rsid w:val="00941117"/>
    <w:rsid w:val="00973A84"/>
    <w:rsid w:val="00982CCC"/>
    <w:rsid w:val="009A3FB3"/>
    <w:rsid w:val="009B37FF"/>
    <w:rsid w:val="009B548B"/>
    <w:rsid w:val="009E69EC"/>
    <w:rsid w:val="009F3310"/>
    <w:rsid w:val="00A03B14"/>
    <w:rsid w:val="00A055FB"/>
    <w:rsid w:val="00A23C5A"/>
    <w:rsid w:val="00A273E7"/>
    <w:rsid w:val="00A346E0"/>
    <w:rsid w:val="00A40B98"/>
    <w:rsid w:val="00A44F08"/>
    <w:rsid w:val="00A54F34"/>
    <w:rsid w:val="00A614EC"/>
    <w:rsid w:val="00A71566"/>
    <w:rsid w:val="00A83C46"/>
    <w:rsid w:val="00AD08E1"/>
    <w:rsid w:val="00AD5522"/>
    <w:rsid w:val="00AD5626"/>
    <w:rsid w:val="00AD6C13"/>
    <w:rsid w:val="00AE6809"/>
    <w:rsid w:val="00AF0D78"/>
    <w:rsid w:val="00B0064E"/>
    <w:rsid w:val="00B027CB"/>
    <w:rsid w:val="00B13726"/>
    <w:rsid w:val="00B15FF5"/>
    <w:rsid w:val="00B24521"/>
    <w:rsid w:val="00B3027A"/>
    <w:rsid w:val="00B53E44"/>
    <w:rsid w:val="00B5431D"/>
    <w:rsid w:val="00B56E0F"/>
    <w:rsid w:val="00B60961"/>
    <w:rsid w:val="00B70DD0"/>
    <w:rsid w:val="00B75DF7"/>
    <w:rsid w:val="00B9143F"/>
    <w:rsid w:val="00BA43FE"/>
    <w:rsid w:val="00BD42E5"/>
    <w:rsid w:val="00BD7F68"/>
    <w:rsid w:val="00BE020E"/>
    <w:rsid w:val="00BF3249"/>
    <w:rsid w:val="00BF4E35"/>
    <w:rsid w:val="00C12556"/>
    <w:rsid w:val="00C1796F"/>
    <w:rsid w:val="00C2215E"/>
    <w:rsid w:val="00C225C8"/>
    <w:rsid w:val="00C242E6"/>
    <w:rsid w:val="00C26ACE"/>
    <w:rsid w:val="00C370FE"/>
    <w:rsid w:val="00C71A80"/>
    <w:rsid w:val="00C721F3"/>
    <w:rsid w:val="00C746F9"/>
    <w:rsid w:val="00C87EB0"/>
    <w:rsid w:val="00C96112"/>
    <w:rsid w:val="00C97DDA"/>
    <w:rsid w:val="00CC313A"/>
    <w:rsid w:val="00D0067C"/>
    <w:rsid w:val="00D0329B"/>
    <w:rsid w:val="00D061C7"/>
    <w:rsid w:val="00D073E4"/>
    <w:rsid w:val="00D07681"/>
    <w:rsid w:val="00D24261"/>
    <w:rsid w:val="00D24FA7"/>
    <w:rsid w:val="00D42F53"/>
    <w:rsid w:val="00D45563"/>
    <w:rsid w:val="00D5762D"/>
    <w:rsid w:val="00D65397"/>
    <w:rsid w:val="00D6781B"/>
    <w:rsid w:val="00D72289"/>
    <w:rsid w:val="00D81472"/>
    <w:rsid w:val="00DA758C"/>
    <w:rsid w:val="00DB4487"/>
    <w:rsid w:val="00DB5776"/>
    <w:rsid w:val="00DC0068"/>
    <w:rsid w:val="00DD4A60"/>
    <w:rsid w:val="00E21F8C"/>
    <w:rsid w:val="00E2329E"/>
    <w:rsid w:val="00E26402"/>
    <w:rsid w:val="00E31999"/>
    <w:rsid w:val="00E65B3B"/>
    <w:rsid w:val="00E75C1A"/>
    <w:rsid w:val="00E775B1"/>
    <w:rsid w:val="00E81A21"/>
    <w:rsid w:val="00E83CBA"/>
    <w:rsid w:val="00E94000"/>
    <w:rsid w:val="00EC302E"/>
    <w:rsid w:val="00ED5A4F"/>
    <w:rsid w:val="00EF6C29"/>
    <w:rsid w:val="00F21DEA"/>
    <w:rsid w:val="00F35BD8"/>
    <w:rsid w:val="00F35FBE"/>
    <w:rsid w:val="00F72B83"/>
    <w:rsid w:val="00F824B6"/>
    <w:rsid w:val="00F83631"/>
    <w:rsid w:val="00F873BD"/>
    <w:rsid w:val="00F979BF"/>
    <w:rsid w:val="00FA57A3"/>
    <w:rsid w:val="00FA7660"/>
    <w:rsid w:val="00FB1E87"/>
    <w:rsid w:val="00FC366F"/>
    <w:rsid w:val="00FC6C49"/>
    <w:rsid w:val="00FE5514"/>
    <w:rsid w:val="00FF31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26D65-2555-4431-B485-18E4111A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38A"/>
    <w:pPr>
      <w:spacing w:after="0" w:line="240" w:lineRule="auto"/>
    </w:pPr>
    <w:rPr>
      <w:rFonts w:ascii="Times New Roman" w:eastAsia="Times New Roman" w:hAnsi="Times New Roman" w:cs="Times New Roman"/>
      <w:sz w:val="24"/>
      <w:szCs w:val="24"/>
      <w:lang w:val="en-US"/>
    </w:rPr>
  </w:style>
  <w:style w:type="paragraph" w:styleId="Titre1">
    <w:name w:val="heading 1"/>
    <w:basedOn w:val="Normal"/>
    <w:next w:val="Normal"/>
    <w:link w:val="Titre1Car"/>
    <w:uiPriority w:val="9"/>
    <w:qFormat/>
    <w:rsid w:val="005C538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C538A"/>
    <w:rPr>
      <w:rFonts w:asciiTheme="majorHAnsi" w:eastAsiaTheme="majorEastAsia" w:hAnsiTheme="majorHAnsi" w:cstheme="majorBidi"/>
      <w:color w:val="2E74B5" w:themeColor="accent1" w:themeShade="BF"/>
      <w:sz w:val="32"/>
      <w:szCs w:val="32"/>
      <w:lang w:val="en-US"/>
    </w:rPr>
  </w:style>
  <w:style w:type="paragraph" w:customStyle="1" w:styleId="Paragraphedeliste1">
    <w:name w:val="Paragraphe de liste1"/>
    <w:basedOn w:val="Normal"/>
    <w:link w:val="ParagraphedelisteChar"/>
    <w:qFormat/>
    <w:rsid w:val="005C538A"/>
    <w:pPr>
      <w:ind w:left="720"/>
      <w:contextualSpacing/>
    </w:pPr>
  </w:style>
  <w:style w:type="character" w:customStyle="1" w:styleId="ParagraphedelisteChar">
    <w:name w:val="Paragraphe de liste Char"/>
    <w:link w:val="Paragraphedeliste1"/>
    <w:rsid w:val="005C538A"/>
    <w:rPr>
      <w:rFonts w:ascii="Times New Roman" w:eastAsia="Times New Roman" w:hAnsi="Times New Roman" w:cs="Times New Roman"/>
      <w:sz w:val="24"/>
      <w:szCs w:val="24"/>
      <w:lang w:val="en-US"/>
    </w:rPr>
  </w:style>
  <w:style w:type="paragraph" w:styleId="En-tte">
    <w:name w:val="header"/>
    <w:aliases w:val="Kopfzeile Char Char, Char Char Char"/>
    <w:basedOn w:val="Normal"/>
    <w:link w:val="En-tteCar1"/>
    <w:uiPriority w:val="99"/>
    <w:rsid w:val="005C538A"/>
    <w:pPr>
      <w:pBdr>
        <w:bottom w:val="single" w:sz="4" w:space="1" w:color="auto"/>
      </w:pBdr>
      <w:tabs>
        <w:tab w:val="right" w:pos="9000"/>
      </w:tabs>
      <w:ind w:right="73"/>
    </w:pPr>
    <w:rPr>
      <w:sz w:val="20"/>
      <w:szCs w:val="20"/>
    </w:rPr>
  </w:style>
  <w:style w:type="character" w:customStyle="1" w:styleId="En-tteCar1">
    <w:name w:val="En-tête Car1"/>
    <w:aliases w:val="Kopfzeile Char Char Car, Char Char Char Car"/>
    <w:link w:val="En-tte"/>
    <w:uiPriority w:val="99"/>
    <w:locked/>
    <w:rsid w:val="005C538A"/>
    <w:rPr>
      <w:rFonts w:ascii="Times New Roman" w:eastAsia="Times New Roman" w:hAnsi="Times New Roman" w:cs="Times New Roman"/>
      <w:sz w:val="20"/>
      <w:szCs w:val="20"/>
      <w:lang w:val="en-US"/>
    </w:rPr>
  </w:style>
  <w:style w:type="character" w:customStyle="1" w:styleId="En-tteCar">
    <w:name w:val="En-tête Car"/>
    <w:basedOn w:val="Policepardfaut"/>
    <w:uiPriority w:val="99"/>
    <w:semiHidden/>
    <w:rsid w:val="005C538A"/>
    <w:rPr>
      <w:rFonts w:ascii="Times New Roman" w:eastAsia="Times New Roman" w:hAnsi="Times New Roman" w:cs="Times New Roman"/>
      <w:sz w:val="24"/>
      <w:szCs w:val="24"/>
      <w:lang w:val="en-US"/>
    </w:rPr>
  </w:style>
  <w:style w:type="paragraph" w:styleId="Paragraphedeliste">
    <w:name w:val="List Paragraph"/>
    <w:basedOn w:val="Normal"/>
    <w:link w:val="ParagraphedelisteCar"/>
    <w:uiPriority w:val="34"/>
    <w:qFormat/>
    <w:rsid w:val="005C538A"/>
    <w:pPr>
      <w:ind w:left="720"/>
    </w:pPr>
  </w:style>
  <w:style w:type="character" w:customStyle="1" w:styleId="ParagraphedelisteCar">
    <w:name w:val="Paragraphe de liste Car"/>
    <w:basedOn w:val="Policepardfaut"/>
    <w:link w:val="Paragraphedeliste"/>
    <w:uiPriority w:val="34"/>
    <w:rsid w:val="005C538A"/>
    <w:rPr>
      <w:rFonts w:ascii="Times New Roman" w:eastAsia="Times New Roman" w:hAnsi="Times New Roman" w:cs="Times New Roman"/>
      <w:sz w:val="24"/>
      <w:szCs w:val="24"/>
      <w:lang w:val="en-US"/>
    </w:rPr>
  </w:style>
  <w:style w:type="paragraph" w:customStyle="1" w:styleId="Style9">
    <w:name w:val="Style9"/>
    <w:basedOn w:val="Titre1"/>
    <w:link w:val="Style9Char"/>
    <w:qFormat/>
    <w:rsid w:val="005C538A"/>
    <w:pPr>
      <w:spacing w:after="240"/>
      <w:ind w:left="720" w:hanging="360"/>
      <w:jc w:val="center"/>
    </w:pPr>
    <w:rPr>
      <w:rFonts w:ascii="Times New Roman Bold" w:eastAsia="Times New Roman" w:hAnsi="Times New Roman Bold" w:cs="Times New Roman"/>
      <w:b/>
      <w:color w:val="auto"/>
      <w:szCs w:val="20"/>
    </w:rPr>
  </w:style>
  <w:style w:type="character" w:customStyle="1" w:styleId="Style9Char">
    <w:name w:val="Style9 Char"/>
    <w:basedOn w:val="Policepardfaut"/>
    <w:link w:val="Style9"/>
    <w:rsid w:val="005C538A"/>
    <w:rPr>
      <w:rFonts w:ascii="Times New Roman Bold" w:eastAsia="Times New Roman" w:hAnsi="Times New Roman Bold" w:cs="Times New Roman"/>
      <w:b/>
      <w:sz w:val="32"/>
      <w:szCs w:val="20"/>
      <w:lang w:val="en-US"/>
    </w:rPr>
  </w:style>
  <w:style w:type="paragraph" w:customStyle="1" w:styleId="Style11">
    <w:name w:val="Style11"/>
    <w:basedOn w:val="Normal"/>
    <w:link w:val="Style11Char"/>
    <w:qFormat/>
    <w:rsid w:val="005C538A"/>
    <w:pPr>
      <w:tabs>
        <w:tab w:val="left" w:pos="360"/>
      </w:tabs>
      <w:ind w:left="360"/>
      <w:contextualSpacing/>
      <w:jc w:val="center"/>
      <w:outlineLvl w:val="1"/>
    </w:pPr>
    <w:rPr>
      <w:b/>
      <w:bCs/>
      <w:smallCaps/>
      <w:lang w:val="en-GB"/>
    </w:rPr>
  </w:style>
  <w:style w:type="character" w:customStyle="1" w:styleId="Style11Char">
    <w:name w:val="Style11 Char"/>
    <w:basedOn w:val="Policepardfaut"/>
    <w:link w:val="Style11"/>
    <w:rsid w:val="005C538A"/>
    <w:rPr>
      <w:rFonts w:ascii="Times New Roman" w:eastAsia="Times New Roman" w:hAnsi="Times New Roman" w:cs="Times New Roman"/>
      <w:b/>
      <w:bCs/>
      <w:smallCaps/>
      <w:sz w:val="24"/>
      <w:szCs w:val="24"/>
      <w:lang w:val="en-GB"/>
    </w:rPr>
  </w:style>
  <w:style w:type="paragraph" w:customStyle="1" w:styleId="Prrafodelista">
    <w:name w:val="Párrafo de lista"/>
    <w:aliases w:val="Bullets,Liste couleur - Accent 11"/>
    <w:basedOn w:val="Normal"/>
    <w:link w:val="PrrafodelistaCar"/>
    <w:rsid w:val="005C538A"/>
    <w:pPr>
      <w:ind w:left="720"/>
      <w:contextualSpacing/>
      <w:jc w:val="both"/>
    </w:pPr>
    <w:rPr>
      <w:rFonts w:ascii="Cambria" w:eastAsia="MS Mincho" w:hAnsi="Cambria"/>
      <w:sz w:val="20"/>
      <w:szCs w:val="20"/>
      <w:lang w:val="fr-FR" w:eastAsia="es-ES"/>
    </w:rPr>
  </w:style>
  <w:style w:type="character" w:customStyle="1" w:styleId="PrrafodelistaCar">
    <w:name w:val="Párrafo de lista Car"/>
    <w:aliases w:val="Bullets Car,Liste couleur - Accent 11 Car"/>
    <w:link w:val="Prrafodelista"/>
    <w:locked/>
    <w:rsid w:val="005C538A"/>
    <w:rPr>
      <w:rFonts w:ascii="Cambria" w:eastAsia="MS Mincho" w:hAnsi="Cambria" w:cs="Times New Roman"/>
      <w:sz w:val="20"/>
      <w:szCs w:val="20"/>
      <w:lang w:eastAsia="es-ES"/>
    </w:rPr>
  </w:style>
  <w:style w:type="table" w:styleId="Grilledutableau">
    <w:name w:val="Table Grid"/>
    <w:basedOn w:val="TableauNormal"/>
    <w:uiPriority w:val="39"/>
    <w:rsid w:val="00F35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5397"/>
    <w:pPr>
      <w:spacing w:before="100" w:beforeAutospacing="1" w:after="100" w:afterAutospacing="1"/>
    </w:pPr>
    <w:rPr>
      <w:lang w:val="fr-FR" w:eastAsia="fr-FR"/>
    </w:rPr>
  </w:style>
  <w:style w:type="paragraph" w:styleId="Pieddepage">
    <w:name w:val="footer"/>
    <w:basedOn w:val="Normal"/>
    <w:link w:val="PieddepageCar"/>
    <w:uiPriority w:val="99"/>
    <w:unhideWhenUsed/>
    <w:rsid w:val="003E0AEF"/>
    <w:pPr>
      <w:tabs>
        <w:tab w:val="center" w:pos="4536"/>
        <w:tab w:val="right" w:pos="9072"/>
      </w:tabs>
    </w:pPr>
  </w:style>
  <w:style w:type="character" w:customStyle="1" w:styleId="PieddepageCar">
    <w:name w:val="Pied de page Car"/>
    <w:basedOn w:val="Policepardfaut"/>
    <w:link w:val="Pieddepage"/>
    <w:uiPriority w:val="99"/>
    <w:rsid w:val="003E0AEF"/>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4842">
      <w:bodyDiv w:val="1"/>
      <w:marLeft w:val="0"/>
      <w:marRight w:val="0"/>
      <w:marTop w:val="0"/>
      <w:marBottom w:val="0"/>
      <w:divBdr>
        <w:top w:val="none" w:sz="0" w:space="0" w:color="auto"/>
        <w:left w:val="none" w:sz="0" w:space="0" w:color="auto"/>
        <w:bottom w:val="none" w:sz="0" w:space="0" w:color="auto"/>
        <w:right w:val="none" w:sz="0" w:space="0" w:color="auto"/>
      </w:divBdr>
    </w:div>
    <w:div w:id="399866160">
      <w:bodyDiv w:val="1"/>
      <w:marLeft w:val="0"/>
      <w:marRight w:val="0"/>
      <w:marTop w:val="0"/>
      <w:marBottom w:val="0"/>
      <w:divBdr>
        <w:top w:val="none" w:sz="0" w:space="0" w:color="auto"/>
        <w:left w:val="none" w:sz="0" w:space="0" w:color="auto"/>
        <w:bottom w:val="none" w:sz="0" w:space="0" w:color="auto"/>
        <w:right w:val="none" w:sz="0" w:space="0" w:color="auto"/>
      </w:divBdr>
    </w:div>
    <w:div w:id="407192139">
      <w:bodyDiv w:val="1"/>
      <w:marLeft w:val="0"/>
      <w:marRight w:val="0"/>
      <w:marTop w:val="0"/>
      <w:marBottom w:val="0"/>
      <w:divBdr>
        <w:top w:val="none" w:sz="0" w:space="0" w:color="auto"/>
        <w:left w:val="none" w:sz="0" w:space="0" w:color="auto"/>
        <w:bottom w:val="none" w:sz="0" w:space="0" w:color="auto"/>
        <w:right w:val="none" w:sz="0" w:space="0" w:color="auto"/>
      </w:divBdr>
    </w:div>
    <w:div w:id="616375733">
      <w:bodyDiv w:val="1"/>
      <w:marLeft w:val="0"/>
      <w:marRight w:val="0"/>
      <w:marTop w:val="0"/>
      <w:marBottom w:val="0"/>
      <w:divBdr>
        <w:top w:val="none" w:sz="0" w:space="0" w:color="auto"/>
        <w:left w:val="none" w:sz="0" w:space="0" w:color="auto"/>
        <w:bottom w:val="none" w:sz="0" w:space="0" w:color="auto"/>
        <w:right w:val="none" w:sz="0" w:space="0" w:color="auto"/>
      </w:divBdr>
    </w:div>
    <w:div w:id="1112945190">
      <w:bodyDiv w:val="1"/>
      <w:marLeft w:val="0"/>
      <w:marRight w:val="0"/>
      <w:marTop w:val="0"/>
      <w:marBottom w:val="0"/>
      <w:divBdr>
        <w:top w:val="none" w:sz="0" w:space="0" w:color="auto"/>
        <w:left w:val="none" w:sz="0" w:space="0" w:color="auto"/>
        <w:bottom w:val="none" w:sz="0" w:space="0" w:color="auto"/>
        <w:right w:val="none" w:sz="0" w:space="0" w:color="auto"/>
      </w:divBdr>
      <w:divsChild>
        <w:div w:id="1801026764">
          <w:marLeft w:val="446"/>
          <w:marRight w:val="0"/>
          <w:marTop w:val="130"/>
          <w:marBottom w:val="120"/>
          <w:divBdr>
            <w:top w:val="none" w:sz="0" w:space="0" w:color="auto"/>
            <w:left w:val="none" w:sz="0" w:space="0" w:color="auto"/>
            <w:bottom w:val="none" w:sz="0" w:space="0" w:color="auto"/>
            <w:right w:val="none" w:sz="0" w:space="0" w:color="auto"/>
          </w:divBdr>
        </w:div>
      </w:divsChild>
    </w:div>
    <w:div w:id="190363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17</Pages>
  <Words>3578</Words>
  <Characters>19685</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dc:creator>
  <cp:keywords/>
  <dc:description/>
  <cp:lastModifiedBy>Nantomiora RAKOTOARISON</cp:lastModifiedBy>
  <cp:revision>28</cp:revision>
  <cp:lastPrinted>2016-05-20T11:15:00Z</cp:lastPrinted>
  <dcterms:created xsi:type="dcterms:W3CDTF">2017-09-18T08:46:00Z</dcterms:created>
  <dcterms:modified xsi:type="dcterms:W3CDTF">2017-09-18T11:01:00Z</dcterms:modified>
</cp:coreProperties>
</file>