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FA3A3" w14:textId="77777777" w:rsidR="00E670B4" w:rsidRPr="00D11003" w:rsidRDefault="00E670B4" w:rsidP="00E670B4">
      <w:pPr>
        <w:ind w:left="284" w:right="283"/>
        <w:jc w:val="center"/>
        <w:rPr>
          <w:rFonts w:ascii="Times New Roman" w:hAnsi="Times New Roman"/>
          <w:b/>
          <w:i/>
          <w:lang w:val="fr-FR"/>
        </w:rPr>
      </w:pPr>
      <w:r w:rsidRPr="00D11003">
        <w:rPr>
          <w:rFonts w:ascii="Times New Roman" w:hAnsi="Times New Roman"/>
          <w:b/>
          <w:i/>
          <w:lang w:val="fr-FR"/>
        </w:rPr>
        <w:t>Programme Argent contre Travail Post Catastrophe</w:t>
      </w:r>
    </w:p>
    <w:p w14:paraId="53B58CD0" w14:textId="42277E61" w:rsidR="00E670B4" w:rsidRPr="00D11003" w:rsidRDefault="00E670B4" w:rsidP="00E670B4">
      <w:pPr>
        <w:ind w:left="284" w:right="283"/>
        <w:jc w:val="center"/>
        <w:rPr>
          <w:rFonts w:ascii="Times New Roman" w:hAnsi="Times New Roman"/>
          <w:b/>
          <w:lang w:val="fr-FR"/>
        </w:rPr>
      </w:pPr>
      <w:r w:rsidRPr="00D11003">
        <w:rPr>
          <w:rFonts w:ascii="Times New Roman" w:hAnsi="Times New Roman"/>
          <w:b/>
          <w:lang w:val="fr-FR"/>
        </w:rPr>
        <w:t>Termes de référence de l’Agence d’</w:t>
      </w:r>
      <w:r w:rsidR="00D11003" w:rsidRPr="00D11003">
        <w:rPr>
          <w:rFonts w:ascii="Times New Roman" w:hAnsi="Times New Roman"/>
          <w:b/>
          <w:lang w:val="fr-FR"/>
        </w:rPr>
        <w:t>E</w:t>
      </w:r>
      <w:r w:rsidR="00350426">
        <w:rPr>
          <w:rFonts w:ascii="Times New Roman" w:hAnsi="Times New Roman"/>
          <w:b/>
          <w:lang w:val="fr-FR"/>
        </w:rPr>
        <w:t>xécution</w:t>
      </w:r>
      <w:r w:rsidRPr="00D11003">
        <w:rPr>
          <w:rFonts w:ascii="Times New Roman" w:hAnsi="Times New Roman"/>
          <w:b/>
          <w:lang w:val="fr-FR"/>
        </w:rPr>
        <w:t xml:space="preserve"> pour la mise en œuvre d’un micro-projet argent contre travail</w:t>
      </w:r>
    </w:p>
    <w:p w14:paraId="76E7F747" w14:textId="77777777" w:rsidR="00E670B4" w:rsidRPr="00D11003" w:rsidRDefault="00E670B4" w:rsidP="00E670B4">
      <w:pPr>
        <w:ind w:left="284" w:right="283"/>
        <w:jc w:val="both"/>
        <w:rPr>
          <w:rFonts w:ascii="Times New Roman" w:hAnsi="Times New Roman"/>
          <w:u w:val="single"/>
          <w:lang w:val="fr-FR"/>
        </w:rPr>
      </w:pPr>
    </w:p>
    <w:p w14:paraId="3C065854" w14:textId="77777777" w:rsidR="00E670B4" w:rsidRPr="00D11003" w:rsidRDefault="00E670B4" w:rsidP="00D11003">
      <w:pPr>
        <w:numPr>
          <w:ilvl w:val="0"/>
          <w:numId w:val="4"/>
        </w:numPr>
        <w:spacing w:before="120"/>
        <w:ind w:left="284" w:right="283"/>
        <w:jc w:val="both"/>
        <w:rPr>
          <w:rFonts w:ascii="Times New Roman" w:hAnsi="Times New Roman"/>
          <w:b/>
          <w:u w:val="single"/>
          <w:lang w:val="fr-FR"/>
        </w:rPr>
      </w:pPr>
      <w:r w:rsidRPr="00D11003">
        <w:rPr>
          <w:rFonts w:ascii="Times New Roman" w:hAnsi="Times New Roman"/>
          <w:b/>
          <w:u w:val="single"/>
          <w:lang w:val="fr-FR"/>
        </w:rPr>
        <w:t xml:space="preserve">Contexte </w:t>
      </w:r>
    </w:p>
    <w:p w14:paraId="5A7759F8" w14:textId="1E7504AF" w:rsidR="00E670B4" w:rsidRPr="00D11003" w:rsidRDefault="00E670B4" w:rsidP="00D11003">
      <w:pPr>
        <w:spacing w:before="120"/>
        <w:ind w:left="284" w:right="283"/>
        <w:jc w:val="both"/>
        <w:rPr>
          <w:rFonts w:ascii="Times New Roman" w:hAnsi="Times New Roman"/>
          <w:lang w:val="fr-FR"/>
        </w:rPr>
      </w:pPr>
      <w:r w:rsidRPr="00D11003">
        <w:rPr>
          <w:rFonts w:ascii="Times New Roman" w:hAnsi="Times New Roman"/>
          <w:lang w:val="fr-FR"/>
        </w:rPr>
        <w:t>Le Programme argent contre travail </w:t>
      </w:r>
      <w:r w:rsidR="00350426">
        <w:rPr>
          <w:rFonts w:ascii="Times New Roman" w:hAnsi="Times New Roman"/>
          <w:lang w:val="fr-FR"/>
        </w:rPr>
        <w:t>a comme objectif la création d’</w:t>
      </w:r>
      <w:r w:rsidRPr="00D11003">
        <w:rPr>
          <w:rFonts w:ascii="Times New Roman" w:hAnsi="Times New Roman"/>
          <w:lang w:val="fr-FR"/>
        </w:rPr>
        <w:t xml:space="preserve">emplois à court terme dans les zones </w:t>
      </w:r>
      <w:proofErr w:type="gramStart"/>
      <w:r w:rsidRPr="00D11003">
        <w:rPr>
          <w:rFonts w:ascii="Times New Roman" w:hAnsi="Times New Roman"/>
          <w:lang w:val="fr-FR"/>
        </w:rPr>
        <w:t>sinistrées..</w:t>
      </w:r>
      <w:proofErr w:type="gramEnd"/>
      <w:r w:rsidRPr="00D11003">
        <w:rPr>
          <w:rFonts w:ascii="Times New Roman" w:hAnsi="Times New Roman"/>
          <w:lang w:val="fr-FR"/>
        </w:rPr>
        <w:t xml:space="preserve"> </w:t>
      </w:r>
    </w:p>
    <w:p w14:paraId="2FC35590" w14:textId="5B82C9D8" w:rsidR="00E670B4" w:rsidRPr="00D11003" w:rsidRDefault="00E670B4" w:rsidP="00D11003">
      <w:pPr>
        <w:spacing w:before="120"/>
        <w:ind w:left="284" w:right="283"/>
        <w:jc w:val="both"/>
        <w:rPr>
          <w:rFonts w:ascii="Times New Roman" w:hAnsi="Times New Roman"/>
          <w:lang w:val="fr-FR"/>
        </w:rPr>
      </w:pPr>
      <w:r w:rsidRPr="00D11003">
        <w:rPr>
          <w:rFonts w:ascii="Times New Roman" w:hAnsi="Times New Roman"/>
          <w:lang w:val="fr-FR"/>
        </w:rPr>
        <w:t>L’encadrement de l’exécution des micro-projets et les paiements des travailleurs sont confiés par le FID aux Agences d’</w:t>
      </w:r>
      <w:r w:rsidR="00D11003" w:rsidRPr="00D11003">
        <w:rPr>
          <w:rFonts w:ascii="Times New Roman" w:hAnsi="Times New Roman"/>
          <w:lang w:val="fr-FR"/>
        </w:rPr>
        <w:t>Encadrement</w:t>
      </w:r>
      <w:r w:rsidRPr="00D11003">
        <w:rPr>
          <w:rFonts w:ascii="Times New Roman" w:hAnsi="Times New Roman"/>
          <w:lang w:val="fr-FR"/>
        </w:rPr>
        <w:t xml:space="preserve"> (</w:t>
      </w:r>
      <w:r w:rsidR="00350426">
        <w:rPr>
          <w:rFonts w:ascii="Times New Roman" w:hAnsi="Times New Roman"/>
          <w:lang w:val="fr-FR"/>
        </w:rPr>
        <w:t>AGEX</w:t>
      </w:r>
      <w:r w:rsidR="00D11003">
        <w:rPr>
          <w:rFonts w:ascii="Times New Roman" w:hAnsi="Times New Roman"/>
          <w:lang w:val="fr-FR"/>
        </w:rPr>
        <w:t>-ACT</w:t>
      </w:r>
      <w:r w:rsidRPr="00D11003">
        <w:rPr>
          <w:rFonts w:ascii="Times New Roman" w:hAnsi="Times New Roman"/>
          <w:lang w:val="fr-FR"/>
        </w:rPr>
        <w:t xml:space="preserve">). Les </w:t>
      </w:r>
      <w:r w:rsidR="00350426">
        <w:rPr>
          <w:rFonts w:ascii="Times New Roman" w:hAnsi="Times New Roman"/>
          <w:lang w:val="fr-FR"/>
        </w:rPr>
        <w:t>AGEX</w:t>
      </w:r>
      <w:r w:rsidR="00D11003">
        <w:rPr>
          <w:rFonts w:ascii="Times New Roman" w:hAnsi="Times New Roman"/>
          <w:lang w:val="fr-FR"/>
        </w:rPr>
        <w:t>-ACT</w:t>
      </w:r>
      <w:r w:rsidRPr="00D11003">
        <w:rPr>
          <w:rFonts w:ascii="Times New Roman" w:hAnsi="Times New Roman"/>
          <w:lang w:val="fr-FR"/>
        </w:rPr>
        <w:t xml:space="preserve"> sont des Associations ou ONG recrutées par le FID conformément à la méthode de passation de marchés basée sur la </w:t>
      </w:r>
      <w:r w:rsidRPr="00D11003">
        <w:rPr>
          <w:rFonts w:ascii="Times New Roman" w:hAnsi="Times New Roman"/>
          <w:i/>
          <w:lang w:val="fr-FR"/>
        </w:rPr>
        <w:t>Qualification des Consultants</w:t>
      </w:r>
      <w:r w:rsidRPr="00D11003">
        <w:rPr>
          <w:rFonts w:ascii="Times New Roman" w:hAnsi="Times New Roman"/>
          <w:lang w:val="fr-FR"/>
        </w:rPr>
        <w:t>.</w:t>
      </w:r>
    </w:p>
    <w:p w14:paraId="31CE3673" w14:textId="77777777" w:rsidR="00E670B4" w:rsidRPr="00D11003" w:rsidRDefault="00E670B4" w:rsidP="00D11003">
      <w:pPr>
        <w:spacing w:before="120"/>
        <w:ind w:left="284" w:right="283"/>
        <w:jc w:val="both"/>
        <w:rPr>
          <w:rFonts w:ascii="Times New Roman" w:hAnsi="Times New Roman"/>
          <w:lang w:val="fr-FR"/>
        </w:rPr>
      </w:pPr>
      <w:r w:rsidRPr="00D11003">
        <w:rPr>
          <w:rFonts w:ascii="Times New Roman" w:hAnsi="Times New Roman"/>
          <w:lang w:val="fr-FR"/>
        </w:rPr>
        <w:t>Les bénéficiaires sont sélectionnés par un comité de ciblage constitué au niveau de la communauté bénéficiaire</w:t>
      </w:r>
      <w:r w:rsidR="0070691A" w:rsidRPr="00D11003">
        <w:rPr>
          <w:rFonts w:ascii="Times New Roman" w:hAnsi="Times New Roman"/>
          <w:lang w:val="fr-FR"/>
        </w:rPr>
        <w:t xml:space="preserve"> : au moins 50% des bénéficiaires recrutés sont des femmes. </w:t>
      </w:r>
      <w:r w:rsidRPr="00D11003">
        <w:rPr>
          <w:rFonts w:ascii="Times New Roman" w:hAnsi="Times New Roman"/>
          <w:lang w:val="fr-FR"/>
        </w:rPr>
        <w:t xml:space="preserve">Les bénéficiaires </w:t>
      </w:r>
      <w:r w:rsidR="0070691A" w:rsidRPr="00D11003">
        <w:rPr>
          <w:rFonts w:ascii="Times New Roman" w:hAnsi="Times New Roman"/>
          <w:lang w:val="fr-FR"/>
        </w:rPr>
        <w:t>peuvent</w:t>
      </w:r>
      <w:r w:rsidRPr="00D11003">
        <w:rPr>
          <w:rFonts w:ascii="Times New Roman" w:hAnsi="Times New Roman"/>
          <w:lang w:val="fr-FR"/>
        </w:rPr>
        <w:t xml:space="preserve"> </w:t>
      </w:r>
      <w:r w:rsidR="0070691A" w:rsidRPr="00D11003">
        <w:rPr>
          <w:rFonts w:ascii="Times New Roman" w:hAnsi="Times New Roman"/>
          <w:lang w:val="fr-FR"/>
        </w:rPr>
        <w:t xml:space="preserve">être </w:t>
      </w:r>
      <w:r w:rsidRPr="00D11003">
        <w:rPr>
          <w:rFonts w:ascii="Times New Roman" w:hAnsi="Times New Roman"/>
          <w:lang w:val="fr-FR"/>
        </w:rPr>
        <w:t>également constitués de personnes âgées, handicapées, … qui ne peuvent pas participer aux travaux mais qui recevront des transferts monétaires au vu de leur situation de pauvreté et de vulnérabilité.</w:t>
      </w:r>
    </w:p>
    <w:p w14:paraId="0AB23738" w14:textId="77777777" w:rsidR="00E670B4" w:rsidRPr="00D11003" w:rsidRDefault="00CF586C" w:rsidP="00D11003">
      <w:pPr>
        <w:spacing w:before="120"/>
        <w:ind w:left="284" w:right="283"/>
        <w:jc w:val="both"/>
        <w:rPr>
          <w:rFonts w:ascii="Times New Roman" w:hAnsi="Times New Roman"/>
          <w:lang w:val="fr-FR"/>
        </w:rPr>
      </w:pPr>
      <w:r w:rsidRPr="00D11003">
        <w:rPr>
          <w:rFonts w:ascii="Times New Roman" w:hAnsi="Times New Roman"/>
          <w:lang w:val="fr-FR"/>
        </w:rPr>
        <w:t>L</w:t>
      </w:r>
      <w:r w:rsidR="00E670B4" w:rsidRPr="00D11003">
        <w:rPr>
          <w:rFonts w:ascii="Times New Roman" w:hAnsi="Times New Roman"/>
          <w:lang w:val="fr-FR"/>
        </w:rPr>
        <w:t xml:space="preserve">e comité de ciblage </w:t>
      </w:r>
      <w:r w:rsidR="00B57C5A" w:rsidRPr="00D11003">
        <w:rPr>
          <w:rFonts w:ascii="Times New Roman" w:hAnsi="Times New Roman"/>
          <w:lang w:val="fr-FR"/>
        </w:rPr>
        <w:t xml:space="preserve">et de suivi (CCS) </w:t>
      </w:r>
      <w:r w:rsidR="00E670B4" w:rsidRPr="00D11003">
        <w:rPr>
          <w:rFonts w:ascii="Times New Roman" w:hAnsi="Times New Roman"/>
          <w:lang w:val="fr-FR"/>
        </w:rPr>
        <w:t>est formé par des représentants du fokontany, par des leaders locaux comme les notables, des autorités traditionnelles et morales, des enseignants, des responsables de santé, des quartiers mobiles, etc. Le comité de ciblage est élu par la communauté suivant un processus transparent.</w:t>
      </w:r>
    </w:p>
    <w:p w14:paraId="13AE20A3" w14:textId="162A7EC8" w:rsidR="00E670B4" w:rsidRPr="00D11003" w:rsidRDefault="00E670B4" w:rsidP="00D11003">
      <w:pPr>
        <w:spacing w:before="120"/>
        <w:ind w:left="284" w:right="283"/>
        <w:jc w:val="both"/>
        <w:rPr>
          <w:rFonts w:ascii="Times New Roman" w:hAnsi="Times New Roman"/>
          <w:lang w:val="fr-FR"/>
        </w:rPr>
      </w:pPr>
      <w:r w:rsidRPr="00D11003">
        <w:rPr>
          <w:rFonts w:ascii="Times New Roman" w:hAnsi="Times New Roman"/>
          <w:lang w:val="fr-FR"/>
        </w:rPr>
        <w:t>Le</w:t>
      </w:r>
      <w:r w:rsidR="0070691A" w:rsidRPr="00D11003">
        <w:rPr>
          <w:rFonts w:ascii="Times New Roman" w:hAnsi="Times New Roman"/>
          <w:lang w:val="fr-FR"/>
        </w:rPr>
        <w:t>s</w:t>
      </w:r>
      <w:r w:rsidRPr="00D11003">
        <w:rPr>
          <w:rFonts w:ascii="Times New Roman" w:hAnsi="Times New Roman"/>
          <w:lang w:val="fr-FR"/>
        </w:rPr>
        <w:t xml:space="preserve"> présent</w:t>
      </w:r>
      <w:r w:rsidR="0070691A" w:rsidRPr="00D11003">
        <w:rPr>
          <w:rFonts w:ascii="Times New Roman" w:hAnsi="Times New Roman"/>
          <w:lang w:val="fr-FR"/>
        </w:rPr>
        <w:t>s</w:t>
      </w:r>
      <w:r w:rsidRPr="00D11003">
        <w:rPr>
          <w:rFonts w:ascii="Times New Roman" w:hAnsi="Times New Roman"/>
          <w:lang w:val="fr-FR"/>
        </w:rPr>
        <w:t xml:space="preserve"> Terme</w:t>
      </w:r>
      <w:r w:rsidR="0070691A" w:rsidRPr="00D11003">
        <w:rPr>
          <w:rFonts w:ascii="Times New Roman" w:hAnsi="Times New Roman"/>
          <w:lang w:val="fr-FR"/>
        </w:rPr>
        <w:t>s</w:t>
      </w:r>
      <w:r w:rsidRPr="00D11003">
        <w:rPr>
          <w:rFonts w:ascii="Times New Roman" w:hAnsi="Times New Roman"/>
          <w:lang w:val="fr-FR"/>
        </w:rPr>
        <w:t xml:space="preserve"> de référence décri</w:t>
      </w:r>
      <w:r w:rsidR="0070691A" w:rsidRPr="00D11003">
        <w:rPr>
          <w:rFonts w:ascii="Times New Roman" w:hAnsi="Times New Roman"/>
          <w:lang w:val="fr-FR"/>
        </w:rPr>
        <w:t>vent</w:t>
      </w:r>
      <w:r w:rsidRPr="00D11003">
        <w:rPr>
          <w:rFonts w:ascii="Times New Roman" w:hAnsi="Times New Roman"/>
          <w:lang w:val="fr-FR"/>
        </w:rPr>
        <w:t xml:space="preserve"> les objectifs et les activités attendus de l’</w:t>
      </w:r>
      <w:r w:rsidR="00350426">
        <w:rPr>
          <w:rFonts w:ascii="Times New Roman" w:hAnsi="Times New Roman"/>
          <w:lang w:val="fr-FR"/>
        </w:rPr>
        <w:t>Agence d’exécution</w:t>
      </w:r>
      <w:r w:rsidR="0070691A" w:rsidRPr="00D11003">
        <w:rPr>
          <w:rFonts w:ascii="Times New Roman" w:hAnsi="Times New Roman"/>
          <w:lang w:val="fr-FR"/>
        </w:rPr>
        <w:t>.</w:t>
      </w:r>
    </w:p>
    <w:p w14:paraId="5EB1F5D4" w14:textId="77777777" w:rsidR="00E670B4" w:rsidRPr="00D11003" w:rsidRDefault="00E670B4" w:rsidP="00D11003">
      <w:pPr>
        <w:spacing w:before="120"/>
        <w:ind w:left="284" w:right="283"/>
        <w:jc w:val="both"/>
        <w:rPr>
          <w:rFonts w:ascii="Times New Roman" w:hAnsi="Times New Roman"/>
          <w:b/>
          <w:u w:val="single"/>
          <w:lang w:val="fr-FR"/>
        </w:rPr>
      </w:pPr>
      <w:r w:rsidRPr="00D11003">
        <w:rPr>
          <w:rFonts w:ascii="Times New Roman" w:hAnsi="Times New Roman"/>
          <w:b/>
          <w:u w:val="single"/>
          <w:lang w:val="fr-FR"/>
        </w:rPr>
        <w:t>Objectif</w:t>
      </w:r>
    </w:p>
    <w:p w14:paraId="6C30B7FB" w14:textId="77777777" w:rsidR="00E670B4" w:rsidRPr="00D11003" w:rsidRDefault="00E670B4" w:rsidP="00D11003">
      <w:pPr>
        <w:spacing w:before="120"/>
        <w:ind w:left="284" w:right="283"/>
        <w:jc w:val="both"/>
        <w:rPr>
          <w:rFonts w:ascii="Times New Roman" w:hAnsi="Times New Roman"/>
          <w:lang w:val="fr-FR"/>
        </w:rPr>
      </w:pPr>
      <w:r w:rsidRPr="00D11003">
        <w:rPr>
          <w:rFonts w:ascii="Times New Roman" w:hAnsi="Times New Roman"/>
          <w:lang w:val="fr-FR"/>
        </w:rPr>
        <w:t>Les objectifs sont la création de (nombre) hommes-jours d’emplois temporaires dans le fokontany de (nom), commune de (nom) pour un délai de (nombre) jours. Le micro-projet à réaliser est intitulé (intitulé). Le micro-projet  est décrit dans le document « Mémoire de Préparation de Micro-Projet » lequel a été approuvé par le FID.</w:t>
      </w:r>
    </w:p>
    <w:p w14:paraId="240EFC97" w14:textId="77777777" w:rsidR="00E670B4" w:rsidRPr="00D11003" w:rsidRDefault="00E670B4" w:rsidP="00D11003">
      <w:pPr>
        <w:spacing w:before="120"/>
        <w:ind w:left="284" w:right="283"/>
        <w:jc w:val="both"/>
        <w:rPr>
          <w:rFonts w:ascii="Times New Roman" w:hAnsi="Times New Roman"/>
          <w:b/>
          <w:u w:val="single"/>
          <w:lang w:val="fr-F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842"/>
        <w:gridCol w:w="1843"/>
        <w:gridCol w:w="1559"/>
        <w:gridCol w:w="1701"/>
        <w:gridCol w:w="1418"/>
      </w:tblGrid>
      <w:tr w:rsidR="00E670B4" w:rsidRPr="00D11003" w14:paraId="49BDCECB" w14:textId="77777777" w:rsidTr="006954CC">
        <w:tc>
          <w:tcPr>
            <w:tcW w:w="1560" w:type="dxa"/>
          </w:tcPr>
          <w:p w14:paraId="6DFCEF9D" w14:textId="77777777" w:rsidR="00E670B4" w:rsidRPr="00D11003" w:rsidRDefault="00E670B4" w:rsidP="00D11003">
            <w:pPr>
              <w:spacing w:before="120"/>
              <w:ind w:right="33"/>
              <w:jc w:val="both"/>
              <w:rPr>
                <w:rFonts w:ascii="Times New Roman" w:hAnsi="Times New Roman"/>
                <w:lang w:val="fr-FR"/>
              </w:rPr>
            </w:pPr>
            <w:r w:rsidRPr="00D11003">
              <w:rPr>
                <w:rFonts w:ascii="Times New Roman" w:hAnsi="Times New Roman"/>
                <w:lang w:val="fr-FR"/>
              </w:rPr>
              <w:t>Intitulé micro- projet</w:t>
            </w:r>
          </w:p>
        </w:tc>
        <w:tc>
          <w:tcPr>
            <w:tcW w:w="1842" w:type="dxa"/>
          </w:tcPr>
          <w:p w14:paraId="1B81542C" w14:textId="77777777" w:rsidR="00E670B4" w:rsidRPr="00D11003" w:rsidRDefault="00E670B4" w:rsidP="00D11003">
            <w:pPr>
              <w:spacing w:before="120"/>
              <w:ind w:left="284" w:right="283"/>
              <w:jc w:val="both"/>
              <w:rPr>
                <w:rFonts w:ascii="Times New Roman" w:hAnsi="Times New Roman"/>
                <w:lang w:val="fr-FR"/>
              </w:rPr>
            </w:pPr>
            <w:r w:rsidRPr="00D11003">
              <w:rPr>
                <w:rFonts w:ascii="Times New Roman" w:hAnsi="Times New Roman"/>
                <w:lang w:val="fr-FR"/>
              </w:rPr>
              <w:t>Fokontany</w:t>
            </w:r>
          </w:p>
        </w:tc>
        <w:tc>
          <w:tcPr>
            <w:tcW w:w="1843" w:type="dxa"/>
          </w:tcPr>
          <w:p w14:paraId="4B86D275" w14:textId="77777777" w:rsidR="00E670B4" w:rsidRPr="00D11003" w:rsidRDefault="00E670B4" w:rsidP="00D11003">
            <w:pPr>
              <w:spacing w:before="120"/>
              <w:ind w:left="284" w:right="283"/>
              <w:jc w:val="both"/>
              <w:rPr>
                <w:rFonts w:ascii="Times New Roman" w:hAnsi="Times New Roman"/>
                <w:lang w:val="fr-FR"/>
              </w:rPr>
            </w:pPr>
            <w:r w:rsidRPr="00D11003">
              <w:rPr>
                <w:rFonts w:ascii="Times New Roman" w:hAnsi="Times New Roman"/>
                <w:lang w:val="fr-FR"/>
              </w:rPr>
              <w:t>Commune</w:t>
            </w:r>
          </w:p>
        </w:tc>
        <w:tc>
          <w:tcPr>
            <w:tcW w:w="1559" w:type="dxa"/>
          </w:tcPr>
          <w:p w14:paraId="0E44AE5F" w14:textId="77777777" w:rsidR="00E670B4" w:rsidRPr="00D11003" w:rsidRDefault="00E670B4" w:rsidP="00D11003">
            <w:pPr>
              <w:spacing w:before="120"/>
              <w:ind w:left="284" w:right="283"/>
              <w:jc w:val="both"/>
              <w:rPr>
                <w:rFonts w:ascii="Times New Roman" w:hAnsi="Times New Roman"/>
                <w:lang w:val="fr-FR"/>
              </w:rPr>
            </w:pPr>
            <w:r w:rsidRPr="00D11003">
              <w:rPr>
                <w:rFonts w:ascii="Times New Roman" w:hAnsi="Times New Roman"/>
                <w:lang w:val="fr-FR"/>
              </w:rPr>
              <w:t>District</w:t>
            </w:r>
          </w:p>
        </w:tc>
        <w:tc>
          <w:tcPr>
            <w:tcW w:w="1701" w:type="dxa"/>
          </w:tcPr>
          <w:p w14:paraId="7BE21A25" w14:textId="77777777" w:rsidR="00E670B4" w:rsidRPr="00D11003" w:rsidRDefault="00E670B4" w:rsidP="00D11003">
            <w:pPr>
              <w:spacing w:before="120"/>
              <w:ind w:left="34" w:right="283"/>
              <w:jc w:val="both"/>
              <w:rPr>
                <w:rFonts w:ascii="Times New Roman" w:hAnsi="Times New Roman"/>
                <w:lang w:val="fr-FR"/>
              </w:rPr>
            </w:pPr>
            <w:r w:rsidRPr="00D11003">
              <w:rPr>
                <w:rFonts w:ascii="Times New Roman" w:hAnsi="Times New Roman"/>
                <w:lang w:val="fr-FR"/>
              </w:rPr>
              <w:t>Homme -jour à créer</w:t>
            </w:r>
          </w:p>
        </w:tc>
        <w:tc>
          <w:tcPr>
            <w:tcW w:w="1418" w:type="dxa"/>
          </w:tcPr>
          <w:p w14:paraId="2C120104" w14:textId="77777777" w:rsidR="00E670B4" w:rsidRPr="00D11003" w:rsidRDefault="00E670B4" w:rsidP="00D11003">
            <w:pPr>
              <w:spacing w:before="120"/>
              <w:ind w:left="284" w:right="283"/>
              <w:jc w:val="both"/>
              <w:rPr>
                <w:rFonts w:ascii="Times New Roman" w:hAnsi="Times New Roman"/>
                <w:lang w:val="fr-FR"/>
              </w:rPr>
            </w:pPr>
            <w:r w:rsidRPr="00D11003">
              <w:rPr>
                <w:rFonts w:ascii="Times New Roman" w:hAnsi="Times New Roman"/>
                <w:lang w:val="fr-FR"/>
              </w:rPr>
              <w:t>Délai en jours</w:t>
            </w:r>
          </w:p>
        </w:tc>
      </w:tr>
      <w:tr w:rsidR="00E670B4" w:rsidRPr="00D11003" w14:paraId="46C7B276" w14:textId="77777777" w:rsidTr="006954CC">
        <w:tc>
          <w:tcPr>
            <w:tcW w:w="1560" w:type="dxa"/>
          </w:tcPr>
          <w:p w14:paraId="11B32182" w14:textId="77777777" w:rsidR="00E670B4" w:rsidRPr="00D11003" w:rsidRDefault="00E670B4" w:rsidP="00D11003">
            <w:pPr>
              <w:spacing w:before="120"/>
              <w:ind w:left="284" w:right="283"/>
              <w:jc w:val="both"/>
              <w:rPr>
                <w:rFonts w:ascii="Times New Roman" w:hAnsi="Times New Roman"/>
                <w:lang w:val="fr-FR"/>
              </w:rPr>
            </w:pPr>
            <w:r w:rsidRPr="00D11003">
              <w:rPr>
                <w:rFonts w:ascii="Times New Roman" w:hAnsi="Times New Roman"/>
                <w:lang w:val="fr-FR"/>
              </w:rPr>
              <w:t>xxx</w:t>
            </w:r>
          </w:p>
        </w:tc>
        <w:tc>
          <w:tcPr>
            <w:tcW w:w="1842" w:type="dxa"/>
          </w:tcPr>
          <w:p w14:paraId="201930F3" w14:textId="77777777" w:rsidR="00E670B4" w:rsidRPr="00D11003" w:rsidRDefault="00E670B4" w:rsidP="00D11003">
            <w:pPr>
              <w:spacing w:before="120"/>
              <w:ind w:left="284" w:right="283"/>
              <w:jc w:val="both"/>
              <w:rPr>
                <w:rFonts w:ascii="Times New Roman" w:hAnsi="Times New Roman"/>
                <w:lang w:val="fr-FR"/>
              </w:rPr>
            </w:pPr>
            <w:r w:rsidRPr="00D11003">
              <w:rPr>
                <w:rFonts w:ascii="Times New Roman" w:hAnsi="Times New Roman"/>
                <w:lang w:val="fr-FR"/>
              </w:rPr>
              <w:t>xxx</w:t>
            </w:r>
          </w:p>
        </w:tc>
        <w:tc>
          <w:tcPr>
            <w:tcW w:w="1843" w:type="dxa"/>
          </w:tcPr>
          <w:p w14:paraId="0177A104" w14:textId="77777777" w:rsidR="00E670B4" w:rsidRPr="00D11003" w:rsidRDefault="00E670B4" w:rsidP="00D11003">
            <w:pPr>
              <w:spacing w:before="120"/>
              <w:ind w:left="284" w:right="283"/>
              <w:jc w:val="both"/>
              <w:rPr>
                <w:rFonts w:ascii="Times New Roman" w:hAnsi="Times New Roman"/>
                <w:lang w:val="fr-FR"/>
              </w:rPr>
            </w:pPr>
            <w:r w:rsidRPr="00D11003">
              <w:rPr>
                <w:rFonts w:ascii="Times New Roman" w:hAnsi="Times New Roman"/>
                <w:lang w:val="fr-FR"/>
              </w:rPr>
              <w:t>xxx</w:t>
            </w:r>
          </w:p>
        </w:tc>
        <w:tc>
          <w:tcPr>
            <w:tcW w:w="1559" w:type="dxa"/>
          </w:tcPr>
          <w:p w14:paraId="6568B58C" w14:textId="77777777" w:rsidR="00E670B4" w:rsidRPr="00D11003" w:rsidRDefault="00E670B4" w:rsidP="00D11003">
            <w:pPr>
              <w:spacing w:before="120"/>
              <w:ind w:left="284" w:right="283"/>
              <w:jc w:val="both"/>
              <w:rPr>
                <w:rFonts w:ascii="Times New Roman" w:hAnsi="Times New Roman"/>
                <w:lang w:val="fr-FR"/>
              </w:rPr>
            </w:pPr>
            <w:r w:rsidRPr="00D11003">
              <w:rPr>
                <w:rFonts w:ascii="Times New Roman" w:hAnsi="Times New Roman"/>
                <w:lang w:val="fr-FR"/>
              </w:rPr>
              <w:t>xxx</w:t>
            </w:r>
          </w:p>
        </w:tc>
        <w:tc>
          <w:tcPr>
            <w:tcW w:w="1701" w:type="dxa"/>
          </w:tcPr>
          <w:p w14:paraId="7D09A44F" w14:textId="77777777" w:rsidR="00E670B4" w:rsidRPr="00D11003" w:rsidRDefault="00E670B4" w:rsidP="00D11003">
            <w:pPr>
              <w:spacing w:before="120"/>
              <w:ind w:left="284" w:right="283"/>
              <w:jc w:val="both"/>
              <w:rPr>
                <w:rFonts w:ascii="Times New Roman" w:hAnsi="Times New Roman"/>
                <w:lang w:val="fr-FR"/>
              </w:rPr>
            </w:pPr>
            <w:r w:rsidRPr="00D11003">
              <w:rPr>
                <w:rFonts w:ascii="Times New Roman" w:hAnsi="Times New Roman"/>
                <w:lang w:val="fr-FR"/>
              </w:rPr>
              <w:t>xxx</w:t>
            </w:r>
          </w:p>
        </w:tc>
        <w:tc>
          <w:tcPr>
            <w:tcW w:w="1418" w:type="dxa"/>
          </w:tcPr>
          <w:p w14:paraId="75F157F1" w14:textId="77777777" w:rsidR="00E670B4" w:rsidRPr="00D11003" w:rsidRDefault="00E670B4" w:rsidP="00D11003">
            <w:pPr>
              <w:spacing w:before="120"/>
              <w:ind w:left="284" w:right="283"/>
              <w:jc w:val="both"/>
              <w:rPr>
                <w:rFonts w:ascii="Times New Roman" w:hAnsi="Times New Roman"/>
                <w:lang w:val="fr-FR"/>
              </w:rPr>
            </w:pPr>
            <w:r w:rsidRPr="00D11003">
              <w:rPr>
                <w:rFonts w:ascii="Times New Roman" w:hAnsi="Times New Roman"/>
                <w:lang w:val="fr-FR"/>
              </w:rPr>
              <w:t>xxx</w:t>
            </w:r>
          </w:p>
        </w:tc>
      </w:tr>
    </w:tbl>
    <w:p w14:paraId="49F23A77" w14:textId="189CC718" w:rsidR="00E670B4" w:rsidRPr="00D11003" w:rsidRDefault="00E670B4" w:rsidP="00D11003">
      <w:pPr>
        <w:spacing w:before="120"/>
        <w:ind w:left="284" w:right="283"/>
        <w:jc w:val="both"/>
        <w:rPr>
          <w:rFonts w:ascii="Times New Roman" w:hAnsi="Times New Roman"/>
          <w:b/>
          <w:u w:val="single"/>
          <w:lang w:val="fr-FR"/>
        </w:rPr>
      </w:pPr>
      <w:r w:rsidRPr="00D11003">
        <w:rPr>
          <w:rFonts w:ascii="Times New Roman" w:hAnsi="Times New Roman"/>
          <w:b/>
          <w:u w:val="single"/>
          <w:lang w:val="fr-FR"/>
        </w:rPr>
        <w:t>Mission de l’</w:t>
      </w:r>
      <w:r w:rsidR="00350426">
        <w:rPr>
          <w:rFonts w:ascii="Times New Roman" w:hAnsi="Times New Roman"/>
          <w:b/>
          <w:u w:val="single"/>
          <w:lang w:val="fr-FR"/>
        </w:rPr>
        <w:t>AGEX</w:t>
      </w:r>
      <w:r w:rsidR="00D11003">
        <w:rPr>
          <w:rFonts w:ascii="Times New Roman" w:hAnsi="Times New Roman"/>
          <w:b/>
          <w:u w:val="single"/>
          <w:lang w:val="fr-FR"/>
        </w:rPr>
        <w:t>-ACT</w:t>
      </w:r>
    </w:p>
    <w:p w14:paraId="6CB9B860" w14:textId="67BB1A48" w:rsidR="00E670B4" w:rsidRPr="00D11003" w:rsidRDefault="00E670B4" w:rsidP="00D11003">
      <w:pPr>
        <w:spacing w:before="120"/>
        <w:ind w:left="284" w:right="283"/>
        <w:jc w:val="both"/>
        <w:rPr>
          <w:rFonts w:ascii="Times New Roman" w:hAnsi="Times New Roman"/>
          <w:lang w:val="fr-FR"/>
        </w:rPr>
      </w:pPr>
      <w:r w:rsidRPr="00D11003">
        <w:rPr>
          <w:rFonts w:ascii="Times New Roman" w:hAnsi="Times New Roman"/>
          <w:lang w:val="fr-FR"/>
        </w:rPr>
        <w:t>La m</w:t>
      </w:r>
      <w:r w:rsidR="000E202B" w:rsidRPr="00D11003">
        <w:rPr>
          <w:rFonts w:ascii="Times New Roman" w:hAnsi="Times New Roman"/>
          <w:lang w:val="fr-FR"/>
        </w:rPr>
        <w:t>ission de l’</w:t>
      </w:r>
      <w:r w:rsidR="00350426">
        <w:rPr>
          <w:rFonts w:ascii="Times New Roman" w:hAnsi="Times New Roman"/>
          <w:lang w:val="fr-FR"/>
        </w:rPr>
        <w:t>agence d’exécution</w:t>
      </w:r>
      <w:r w:rsidR="000E202B" w:rsidRPr="00D11003">
        <w:rPr>
          <w:rFonts w:ascii="Times New Roman" w:hAnsi="Times New Roman"/>
          <w:lang w:val="fr-FR"/>
        </w:rPr>
        <w:t xml:space="preserve"> (</w:t>
      </w:r>
      <w:r w:rsidR="00350426">
        <w:rPr>
          <w:rFonts w:ascii="Times New Roman" w:hAnsi="Times New Roman"/>
          <w:lang w:val="fr-FR"/>
        </w:rPr>
        <w:t>AGEX</w:t>
      </w:r>
      <w:r w:rsidR="00D11003">
        <w:rPr>
          <w:rFonts w:ascii="Times New Roman" w:hAnsi="Times New Roman"/>
          <w:lang w:val="fr-FR"/>
        </w:rPr>
        <w:t>-ACT</w:t>
      </w:r>
      <w:r w:rsidR="000E202B" w:rsidRPr="00D11003">
        <w:rPr>
          <w:rFonts w:ascii="Times New Roman" w:hAnsi="Times New Roman"/>
          <w:lang w:val="fr-FR"/>
        </w:rPr>
        <w:t>)</w:t>
      </w:r>
      <w:r w:rsidRPr="00D11003">
        <w:rPr>
          <w:rFonts w:ascii="Times New Roman" w:hAnsi="Times New Roman"/>
          <w:lang w:val="fr-FR"/>
        </w:rPr>
        <w:t xml:space="preserve"> consiste à :</w:t>
      </w:r>
    </w:p>
    <w:p w14:paraId="2BE33037" w14:textId="77777777" w:rsidR="0070691A" w:rsidRPr="00D11003" w:rsidRDefault="00B57C5A" w:rsidP="00D11003">
      <w:pPr>
        <w:spacing w:before="120"/>
        <w:ind w:left="284" w:right="283"/>
        <w:jc w:val="both"/>
        <w:rPr>
          <w:rFonts w:ascii="Times New Roman" w:hAnsi="Times New Roman"/>
          <w:lang w:val="fr-FR"/>
        </w:rPr>
      </w:pPr>
      <w:r w:rsidRPr="00D11003">
        <w:rPr>
          <w:rFonts w:ascii="Times New Roman" w:hAnsi="Times New Roman"/>
          <w:u w:val="single"/>
          <w:lang w:val="fr-FR"/>
        </w:rPr>
        <w:t>a) M</w:t>
      </w:r>
      <w:r w:rsidR="0070691A" w:rsidRPr="00D11003">
        <w:rPr>
          <w:rFonts w:ascii="Times New Roman" w:hAnsi="Times New Roman"/>
          <w:u w:val="single"/>
          <w:lang w:val="fr-FR"/>
        </w:rPr>
        <w:t>ise en place et appui au Comité de ciblage et de suivi (CCS)</w:t>
      </w:r>
      <w:r w:rsidRPr="00D11003">
        <w:rPr>
          <w:rFonts w:ascii="Times New Roman" w:hAnsi="Times New Roman"/>
          <w:u w:val="single"/>
          <w:lang w:val="fr-FR"/>
        </w:rPr>
        <w:t xml:space="preserve"> pour le ciblage des ménages </w:t>
      </w:r>
      <w:proofErr w:type="spellStart"/>
      <w:r w:rsidRPr="00D11003">
        <w:rPr>
          <w:rFonts w:ascii="Times New Roman" w:hAnsi="Times New Roman"/>
          <w:u w:val="single"/>
          <w:lang w:val="fr-FR"/>
        </w:rPr>
        <w:t>bénéficiares</w:t>
      </w:r>
      <w:proofErr w:type="spellEnd"/>
      <w:r w:rsidRPr="00D11003">
        <w:rPr>
          <w:rFonts w:ascii="Times New Roman" w:hAnsi="Times New Roman"/>
          <w:lang w:val="fr-FR"/>
        </w:rPr>
        <w:t> :</w:t>
      </w:r>
    </w:p>
    <w:p w14:paraId="45BD72D7" w14:textId="77777777" w:rsidR="00E670B4" w:rsidRPr="00D11003" w:rsidRDefault="00E670B4" w:rsidP="00D11003">
      <w:pPr>
        <w:spacing w:before="120"/>
        <w:ind w:left="708" w:right="283"/>
        <w:jc w:val="both"/>
        <w:rPr>
          <w:rFonts w:ascii="Times New Roman" w:hAnsi="Times New Roman"/>
          <w:lang w:val="fr-FR"/>
        </w:rPr>
      </w:pPr>
      <w:r w:rsidRPr="00D11003">
        <w:rPr>
          <w:rFonts w:ascii="Times New Roman" w:hAnsi="Times New Roman"/>
          <w:lang w:val="fr-FR"/>
        </w:rPr>
        <w:t>-</w:t>
      </w:r>
      <w:r w:rsidR="0070691A" w:rsidRPr="00D11003">
        <w:rPr>
          <w:rFonts w:ascii="Times New Roman" w:hAnsi="Times New Roman"/>
          <w:lang w:val="fr-FR"/>
        </w:rPr>
        <w:t xml:space="preserve"> A</w:t>
      </w:r>
      <w:r w:rsidRPr="00D11003">
        <w:rPr>
          <w:rFonts w:ascii="Times New Roman" w:hAnsi="Times New Roman"/>
          <w:lang w:val="fr-FR"/>
        </w:rPr>
        <w:t>ppuyer le comité de ciblage dans l’utilisation des cahiers d’inscription et l’établissement de la liste des  bénéficiaires;</w:t>
      </w:r>
    </w:p>
    <w:p w14:paraId="0FEB792D" w14:textId="77777777" w:rsidR="00B57C5A" w:rsidRPr="00D11003" w:rsidRDefault="00B57C5A" w:rsidP="00D11003">
      <w:pPr>
        <w:spacing w:before="120"/>
        <w:ind w:left="708"/>
        <w:jc w:val="both"/>
        <w:rPr>
          <w:rFonts w:ascii="Times New Roman" w:hAnsi="Times New Roman"/>
          <w:lang w:val="fr-FR"/>
        </w:rPr>
      </w:pPr>
      <w:r w:rsidRPr="00D11003">
        <w:rPr>
          <w:rFonts w:ascii="Times New Roman" w:hAnsi="Times New Roman"/>
          <w:lang w:val="fr-FR"/>
        </w:rPr>
        <w:t>- Assurer que les 150 ménages sélectionnés dans la liste définitive participent au programme (en tant que bénéficiaires travailleurs ou bénéficiaires cash) par les actions suivantes :</w:t>
      </w:r>
    </w:p>
    <w:p w14:paraId="5794695F" w14:textId="77777777" w:rsidR="00B57C5A" w:rsidRPr="00D11003" w:rsidRDefault="00B57C5A" w:rsidP="00D11003">
      <w:pPr>
        <w:numPr>
          <w:ilvl w:val="1"/>
          <w:numId w:val="5"/>
        </w:numPr>
        <w:spacing w:before="120"/>
        <w:jc w:val="both"/>
        <w:rPr>
          <w:rFonts w:ascii="Times New Roman" w:hAnsi="Times New Roman"/>
          <w:lang w:val="fr-FR"/>
        </w:rPr>
      </w:pPr>
      <w:r w:rsidRPr="00D11003">
        <w:rPr>
          <w:rFonts w:ascii="Times New Roman" w:hAnsi="Times New Roman"/>
          <w:lang w:val="fr-FR"/>
        </w:rPr>
        <w:t xml:space="preserve">appuyer le comité de ciblage </w:t>
      </w:r>
      <w:r w:rsidRPr="00D11003">
        <w:rPr>
          <w:rFonts w:ascii="Times New Roman" w:hAnsi="Times New Roman"/>
          <w:b/>
          <w:lang w:val="fr-FR"/>
        </w:rPr>
        <w:t>dans la validation communautaire de la liste définitive des 150 ménages sélectionnés</w:t>
      </w:r>
      <w:r w:rsidRPr="00D11003">
        <w:rPr>
          <w:rFonts w:ascii="Times New Roman" w:hAnsi="Times New Roman"/>
          <w:lang w:val="fr-FR"/>
        </w:rPr>
        <w:t xml:space="preserve"> et son affichage.</w:t>
      </w:r>
    </w:p>
    <w:p w14:paraId="739B39ED" w14:textId="77777777" w:rsidR="00B57C5A" w:rsidRPr="00D11003" w:rsidRDefault="00B57C5A" w:rsidP="00D11003">
      <w:pPr>
        <w:numPr>
          <w:ilvl w:val="1"/>
          <w:numId w:val="5"/>
        </w:numPr>
        <w:spacing w:before="120"/>
        <w:jc w:val="both"/>
        <w:rPr>
          <w:rFonts w:ascii="Times New Roman" w:hAnsi="Times New Roman"/>
          <w:lang w:val="fr-FR"/>
        </w:rPr>
      </w:pPr>
      <w:r w:rsidRPr="00D11003">
        <w:rPr>
          <w:rFonts w:ascii="Times New Roman" w:hAnsi="Times New Roman"/>
          <w:lang w:val="fr-FR"/>
        </w:rPr>
        <w:t>sur la base de la liste des ménages sélectionnés, appuyer le comité de ciblage dans l’établissement de la liste des participants aux travaux HIMO ACT et de leur remplaçant ainsi que la liste des bénéficiaires inaptes au travail selon les critères définis par les Manuels de Procédures du FID.</w:t>
      </w:r>
    </w:p>
    <w:p w14:paraId="250A1FD4" w14:textId="77777777" w:rsidR="00B57C5A" w:rsidRPr="00D11003" w:rsidRDefault="00B57C5A" w:rsidP="00D11003">
      <w:pPr>
        <w:spacing w:before="120"/>
        <w:ind w:left="708" w:right="283"/>
        <w:jc w:val="both"/>
        <w:rPr>
          <w:rFonts w:ascii="Times New Roman" w:hAnsi="Times New Roman"/>
          <w:lang w:val="fr-FR"/>
        </w:rPr>
      </w:pPr>
    </w:p>
    <w:p w14:paraId="1073BCB2" w14:textId="77777777" w:rsidR="00B57C5A" w:rsidRPr="00D11003" w:rsidRDefault="00B57C5A" w:rsidP="00D11003">
      <w:pPr>
        <w:spacing w:before="120"/>
        <w:ind w:left="284" w:right="283"/>
        <w:jc w:val="both"/>
        <w:rPr>
          <w:rFonts w:ascii="Times New Roman" w:hAnsi="Times New Roman"/>
          <w:lang w:val="fr-FR"/>
        </w:rPr>
      </w:pPr>
      <w:r w:rsidRPr="00D11003">
        <w:rPr>
          <w:rFonts w:ascii="Times New Roman" w:hAnsi="Times New Roman"/>
          <w:u w:val="single"/>
          <w:lang w:val="fr-FR"/>
        </w:rPr>
        <w:t>b) Encadrement des travailleurs et suivi des travaux</w:t>
      </w:r>
      <w:r w:rsidRPr="00D11003">
        <w:rPr>
          <w:rFonts w:ascii="Times New Roman" w:hAnsi="Times New Roman"/>
          <w:lang w:val="fr-FR"/>
        </w:rPr>
        <w:t> :</w:t>
      </w:r>
    </w:p>
    <w:p w14:paraId="431AA060" w14:textId="77777777" w:rsidR="00E670B4" w:rsidRPr="00D11003" w:rsidRDefault="00E670B4" w:rsidP="00D11003">
      <w:pPr>
        <w:numPr>
          <w:ilvl w:val="0"/>
          <w:numId w:val="5"/>
        </w:numPr>
        <w:spacing w:before="120"/>
        <w:jc w:val="both"/>
        <w:rPr>
          <w:rFonts w:ascii="Times New Roman" w:hAnsi="Times New Roman"/>
          <w:lang w:val="fr-FR"/>
        </w:rPr>
      </w:pPr>
      <w:r w:rsidRPr="00D11003">
        <w:rPr>
          <w:rFonts w:ascii="Times New Roman" w:hAnsi="Times New Roman"/>
          <w:lang w:val="fr-FR"/>
        </w:rPr>
        <w:t>Faire un état émargé pour les présences et les paiements.</w:t>
      </w:r>
    </w:p>
    <w:p w14:paraId="6F87670D" w14:textId="77777777" w:rsidR="00E670B4" w:rsidRPr="00D11003" w:rsidRDefault="00B57C5A" w:rsidP="00D11003">
      <w:pPr>
        <w:numPr>
          <w:ilvl w:val="0"/>
          <w:numId w:val="5"/>
        </w:numPr>
        <w:spacing w:before="120"/>
        <w:jc w:val="both"/>
        <w:rPr>
          <w:rFonts w:ascii="Times New Roman" w:hAnsi="Times New Roman"/>
          <w:lang w:val="fr-FR"/>
        </w:rPr>
      </w:pPr>
      <w:r w:rsidRPr="00D11003">
        <w:rPr>
          <w:rFonts w:ascii="Times New Roman" w:hAnsi="Times New Roman"/>
          <w:lang w:val="fr-FR"/>
        </w:rPr>
        <w:t>A</w:t>
      </w:r>
      <w:r w:rsidR="00E670B4" w:rsidRPr="00D11003">
        <w:rPr>
          <w:rFonts w:ascii="Times New Roman" w:hAnsi="Times New Roman"/>
          <w:lang w:val="fr-FR"/>
        </w:rPr>
        <w:t>ssurer l’encadrement technique des bénéficiaires travailleurs et des travaux</w:t>
      </w:r>
    </w:p>
    <w:p w14:paraId="3889584E" w14:textId="77777777" w:rsidR="00E670B4" w:rsidRPr="00D11003" w:rsidRDefault="00B57C5A" w:rsidP="00D11003">
      <w:pPr>
        <w:numPr>
          <w:ilvl w:val="0"/>
          <w:numId w:val="5"/>
        </w:numPr>
        <w:spacing w:before="120"/>
        <w:jc w:val="both"/>
        <w:rPr>
          <w:rFonts w:ascii="Times New Roman" w:hAnsi="Times New Roman"/>
          <w:lang w:val="fr-FR"/>
        </w:rPr>
      </w:pPr>
      <w:r w:rsidRPr="00D11003">
        <w:rPr>
          <w:rFonts w:ascii="Times New Roman" w:hAnsi="Times New Roman"/>
          <w:lang w:val="fr-FR"/>
        </w:rPr>
        <w:t>Assurer</w:t>
      </w:r>
      <w:r w:rsidR="00E670B4" w:rsidRPr="00D11003">
        <w:rPr>
          <w:rFonts w:ascii="Times New Roman" w:hAnsi="Times New Roman"/>
          <w:lang w:val="fr-FR"/>
        </w:rPr>
        <w:t xml:space="preserve"> que les travaux sont exécutés respectant le délai, la qualité et l’environnement par les actions suivantes :</w:t>
      </w:r>
    </w:p>
    <w:p w14:paraId="080D8879" w14:textId="77777777" w:rsidR="00E670B4" w:rsidRPr="00D11003" w:rsidRDefault="00E670B4" w:rsidP="00D11003">
      <w:pPr>
        <w:numPr>
          <w:ilvl w:val="1"/>
          <w:numId w:val="13"/>
        </w:numPr>
        <w:spacing w:before="120"/>
        <w:jc w:val="both"/>
        <w:rPr>
          <w:rFonts w:ascii="Times New Roman" w:hAnsi="Times New Roman"/>
          <w:lang w:val="fr-FR"/>
        </w:rPr>
      </w:pPr>
      <w:r w:rsidRPr="00D11003">
        <w:rPr>
          <w:rFonts w:ascii="Times New Roman" w:hAnsi="Times New Roman"/>
          <w:lang w:val="fr-FR"/>
        </w:rPr>
        <w:t>établir et exécuter le planning des travaux afin que les activités soient bien programmées et agencées dans le délai</w:t>
      </w:r>
    </w:p>
    <w:p w14:paraId="0A393F29" w14:textId="77777777" w:rsidR="00E670B4" w:rsidRPr="00D11003" w:rsidRDefault="00E670B4" w:rsidP="00D11003">
      <w:pPr>
        <w:numPr>
          <w:ilvl w:val="1"/>
          <w:numId w:val="13"/>
        </w:numPr>
        <w:spacing w:before="120"/>
        <w:jc w:val="both"/>
        <w:rPr>
          <w:rFonts w:ascii="Times New Roman" w:hAnsi="Times New Roman"/>
          <w:lang w:val="fr-FR"/>
        </w:rPr>
      </w:pPr>
      <w:r w:rsidRPr="00D11003">
        <w:rPr>
          <w:rFonts w:ascii="Times New Roman" w:hAnsi="Times New Roman"/>
          <w:lang w:val="fr-FR"/>
        </w:rPr>
        <w:t xml:space="preserve">organiser les travaux afin que les tâches y afférentes bien claires et bien réparties entre les équipes </w:t>
      </w:r>
    </w:p>
    <w:p w14:paraId="5138BA05" w14:textId="77777777" w:rsidR="00E670B4" w:rsidRPr="00D11003" w:rsidRDefault="00E670B4" w:rsidP="00D11003">
      <w:pPr>
        <w:numPr>
          <w:ilvl w:val="1"/>
          <w:numId w:val="13"/>
        </w:numPr>
        <w:spacing w:before="120"/>
        <w:jc w:val="both"/>
        <w:rPr>
          <w:rFonts w:ascii="Times New Roman" w:hAnsi="Times New Roman"/>
          <w:lang w:val="fr-FR"/>
        </w:rPr>
      </w:pPr>
      <w:r w:rsidRPr="00D11003">
        <w:rPr>
          <w:rFonts w:ascii="Times New Roman" w:hAnsi="Times New Roman"/>
          <w:lang w:val="fr-FR"/>
        </w:rPr>
        <w:t>faire le suivi technique des travaux afin que les normes techniques applicables et les normes environnementales soient respectées.</w:t>
      </w:r>
    </w:p>
    <w:p w14:paraId="08453F84" w14:textId="77777777" w:rsidR="00E670B4" w:rsidRPr="00D11003" w:rsidRDefault="00B57C5A" w:rsidP="00D11003">
      <w:pPr>
        <w:numPr>
          <w:ilvl w:val="0"/>
          <w:numId w:val="5"/>
        </w:numPr>
        <w:spacing w:before="120"/>
        <w:jc w:val="both"/>
        <w:rPr>
          <w:rFonts w:ascii="Times New Roman" w:hAnsi="Times New Roman"/>
          <w:lang w:val="fr-FR"/>
        </w:rPr>
      </w:pPr>
      <w:r w:rsidRPr="00D11003">
        <w:rPr>
          <w:rFonts w:ascii="Times New Roman" w:hAnsi="Times New Roman"/>
          <w:lang w:val="fr-FR"/>
        </w:rPr>
        <w:t>F</w:t>
      </w:r>
      <w:r w:rsidR="00E670B4" w:rsidRPr="00D11003">
        <w:rPr>
          <w:rFonts w:ascii="Times New Roman" w:hAnsi="Times New Roman"/>
          <w:lang w:val="fr-FR"/>
        </w:rPr>
        <w:t xml:space="preserve">aire le paiement des rémunérations et des transferts aux bénéficiaires (travailleurs et inaptes) </w:t>
      </w:r>
      <w:r w:rsidRPr="00D11003">
        <w:rPr>
          <w:rFonts w:ascii="Times New Roman" w:hAnsi="Times New Roman"/>
          <w:lang w:val="fr-FR"/>
        </w:rPr>
        <w:t>: le salaire journalier est de 5000 Ariary par travailleur ;</w:t>
      </w:r>
    </w:p>
    <w:p w14:paraId="63A25B6E" w14:textId="77777777" w:rsidR="00E670B4" w:rsidRPr="00D11003" w:rsidRDefault="00B57C5A" w:rsidP="00D11003">
      <w:pPr>
        <w:numPr>
          <w:ilvl w:val="0"/>
          <w:numId w:val="5"/>
        </w:numPr>
        <w:spacing w:before="120"/>
        <w:jc w:val="both"/>
        <w:rPr>
          <w:rFonts w:ascii="Times New Roman" w:hAnsi="Times New Roman"/>
          <w:lang w:val="fr-FR"/>
        </w:rPr>
      </w:pPr>
      <w:r w:rsidRPr="00D11003">
        <w:rPr>
          <w:rFonts w:ascii="Times New Roman" w:hAnsi="Times New Roman"/>
          <w:lang w:val="fr-FR"/>
        </w:rPr>
        <w:t>F</w:t>
      </w:r>
      <w:r w:rsidR="00E670B4" w:rsidRPr="00D11003">
        <w:rPr>
          <w:rFonts w:ascii="Times New Roman" w:hAnsi="Times New Roman"/>
          <w:lang w:val="fr-FR"/>
        </w:rPr>
        <w:t>aire le paiement des rémunérations attribuées aux membres du comité de ciblage </w:t>
      </w:r>
      <w:r w:rsidRPr="00D11003">
        <w:rPr>
          <w:rFonts w:ascii="Times New Roman" w:hAnsi="Times New Roman"/>
          <w:lang w:val="fr-FR"/>
        </w:rPr>
        <w:t xml:space="preserve">et de suivi </w:t>
      </w:r>
      <w:r w:rsidR="00E670B4" w:rsidRPr="00D11003">
        <w:rPr>
          <w:rFonts w:ascii="Times New Roman" w:hAnsi="Times New Roman"/>
          <w:lang w:val="fr-FR"/>
        </w:rPr>
        <w:t>suivant les dispositions en vigueur;</w:t>
      </w:r>
    </w:p>
    <w:p w14:paraId="669A78CE" w14:textId="77777777" w:rsidR="00E670B4" w:rsidRPr="00D11003" w:rsidRDefault="00B57C5A" w:rsidP="00D11003">
      <w:pPr>
        <w:numPr>
          <w:ilvl w:val="0"/>
          <w:numId w:val="5"/>
        </w:numPr>
        <w:spacing w:before="120"/>
        <w:jc w:val="both"/>
        <w:rPr>
          <w:rFonts w:ascii="Times New Roman" w:hAnsi="Times New Roman"/>
          <w:lang w:val="fr-FR"/>
        </w:rPr>
      </w:pPr>
      <w:r w:rsidRPr="00D11003">
        <w:rPr>
          <w:rFonts w:ascii="Times New Roman" w:hAnsi="Times New Roman"/>
          <w:lang w:val="fr-FR"/>
        </w:rPr>
        <w:t>A</w:t>
      </w:r>
      <w:r w:rsidR="00E670B4" w:rsidRPr="00D11003">
        <w:rPr>
          <w:rFonts w:ascii="Times New Roman" w:hAnsi="Times New Roman"/>
          <w:lang w:val="fr-FR"/>
        </w:rPr>
        <w:t>ssurer la réalisation des formations des bénéficiaires </w:t>
      </w:r>
      <w:r w:rsidRPr="00D11003">
        <w:rPr>
          <w:rFonts w:ascii="Times New Roman" w:hAnsi="Times New Roman"/>
          <w:lang w:val="fr-FR"/>
        </w:rPr>
        <w:t xml:space="preserve">(durée = 2 demi-journées) </w:t>
      </w:r>
      <w:r w:rsidR="00E670B4" w:rsidRPr="00D11003">
        <w:rPr>
          <w:rFonts w:ascii="Times New Roman" w:hAnsi="Times New Roman"/>
          <w:lang w:val="fr-FR"/>
        </w:rPr>
        <w:t>:</w:t>
      </w:r>
    </w:p>
    <w:p w14:paraId="4F195B9D" w14:textId="77777777" w:rsidR="00E670B4" w:rsidRPr="00D11003" w:rsidRDefault="00CF586C" w:rsidP="00D11003">
      <w:pPr>
        <w:pStyle w:val="Paragraphedeliste"/>
        <w:numPr>
          <w:ilvl w:val="1"/>
          <w:numId w:val="14"/>
        </w:numPr>
        <w:spacing w:before="120"/>
        <w:jc w:val="both"/>
        <w:rPr>
          <w:rFonts w:ascii="Times New Roman" w:hAnsi="Times New Roman"/>
          <w:lang w:val="fr-FR"/>
        </w:rPr>
      </w:pPr>
      <w:r w:rsidRPr="00D11003">
        <w:rPr>
          <w:rFonts w:ascii="Times New Roman" w:hAnsi="Times New Roman"/>
          <w:lang w:val="fr-FR"/>
        </w:rPr>
        <w:t>F</w:t>
      </w:r>
      <w:r w:rsidR="00E670B4" w:rsidRPr="00D11003">
        <w:rPr>
          <w:rFonts w:ascii="Times New Roman" w:hAnsi="Times New Roman"/>
          <w:lang w:val="fr-FR"/>
        </w:rPr>
        <w:t xml:space="preserve">ormer les bénéficiaires : </w:t>
      </w:r>
    </w:p>
    <w:p w14:paraId="1ADC7BA4" w14:textId="77777777" w:rsidR="00E670B4" w:rsidRPr="00D11003" w:rsidRDefault="00CF586C" w:rsidP="00D11003">
      <w:pPr>
        <w:numPr>
          <w:ilvl w:val="2"/>
          <w:numId w:val="14"/>
        </w:numPr>
        <w:spacing w:before="120"/>
        <w:jc w:val="both"/>
        <w:rPr>
          <w:rFonts w:ascii="Times New Roman" w:hAnsi="Times New Roman"/>
          <w:lang w:val="fr-FR"/>
        </w:rPr>
      </w:pPr>
      <w:r w:rsidRPr="00D11003">
        <w:rPr>
          <w:rFonts w:ascii="Times New Roman" w:hAnsi="Times New Roman"/>
          <w:lang w:val="fr-FR"/>
        </w:rPr>
        <w:t>E</w:t>
      </w:r>
      <w:r w:rsidR="00E670B4" w:rsidRPr="00D11003">
        <w:rPr>
          <w:rFonts w:ascii="Times New Roman" w:hAnsi="Times New Roman"/>
          <w:lang w:val="fr-FR"/>
        </w:rPr>
        <w:t>n matière de prévention contre le VIH/SIDA,</w:t>
      </w:r>
    </w:p>
    <w:p w14:paraId="178001BF" w14:textId="77777777" w:rsidR="00CF586C" w:rsidRPr="00D11003" w:rsidRDefault="00CF586C" w:rsidP="00D11003">
      <w:pPr>
        <w:numPr>
          <w:ilvl w:val="2"/>
          <w:numId w:val="14"/>
        </w:numPr>
        <w:spacing w:before="120"/>
        <w:jc w:val="both"/>
        <w:rPr>
          <w:rFonts w:ascii="Times New Roman" w:hAnsi="Times New Roman"/>
          <w:lang w:val="fr-FR"/>
        </w:rPr>
      </w:pPr>
      <w:r w:rsidRPr="00D11003">
        <w:rPr>
          <w:rFonts w:ascii="Times New Roman" w:hAnsi="Times New Roman"/>
          <w:lang w:val="fr-FR"/>
        </w:rPr>
        <w:t>E</w:t>
      </w:r>
      <w:r w:rsidR="00E670B4" w:rsidRPr="00D11003">
        <w:rPr>
          <w:rFonts w:ascii="Times New Roman" w:hAnsi="Times New Roman"/>
          <w:lang w:val="fr-FR"/>
        </w:rPr>
        <w:t>n matière de protection et de préservation de l’environnement (feux de brousse, aires protégées, gestion de déchets ménagers ou urbains, hygiène, …) suivi de discussion.</w:t>
      </w:r>
    </w:p>
    <w:p w14:paraId="24CFB496" w14:textId="11076492" w:rsidR="00E670B4" w:rsidRPr="00D11003" w:rsidRDefault="00CF586C" w:rsidP="00D11003">
      <w:pPr>
        <w:numPr>
          <w:ilvl w:val="2"/>
          <w:numId w:val="14"/>
        </w:numPr>
        <w:spacing w:before="120"/>
        <w:jc w:val="both"/>
        <w:rPr>
          <w:rFonts w:ascii="Times New Roman" w:hAnsi="Times New Roman"/>
          <w:lang w:val="fr-FR"/>
        </w:rPr>
      </w:pPr>
      <w:r w:rsidRPr="00D11003">
        <w:rPr>
          <w:rFonts w:ascii="Times New Roman" w:hAnsi="Times New Roman"/>
          <w:lang w:val="fr-FR"/>
        </w:rPr>
        <w:t xml:space="preserve">En matière de </w:t>
      </w:r>
      <w:r w:rsidR="00E670B4" w:rsidRPr="00D11003">
        <w:rPr>
          <w:rFonts w:ascii="Times New Roman" w:hAnsi="Times New Roman"/>
          <w:lang w:val="fr-FR"/>
        </w:rPr>
        <w:t>nutrition dispensée par les ACN des sites PNNC fonctionnels présents dans une zone d'intervention incluant le fokontany de l'ACT. L'</w:t>
      </w:r>
      <w:r w:rsidR="00350426">
        <w:rPr>
          <w:rFonts w:ascii="Times New Roman" w:hAnsi="Times New Roman"/>
          <w:lang w:val="fr-FR"/>
        </w:rPr>
        <w:t>AGEX</w:t>
      </w:r>
      <w:r w:rsidR="00D11003">
        <w:rPr>
          <w:rFonts w:ascii="Times New Roman" w:hAnsi="Times New Roman"/>
          <w:lang w:val="fr-FR"/>
        </w:rPr>
        <w:t>-ACT</w:t>
      </w:r>
      <w:r w:rsidR="00E670B4" w:rsidRPr="00D11003">
        <w:rPr>
          <w:rFonts w:ascii="Times New Roman" w:hAnsi="Times New Roman"/>
          <w:lang w:val="fr-FR"/>
        </w:rPr>
        <w:t xml:space="preserve"> </w:t>
      </w:r>
      <w:r w:rsidR="00B57C5A" w:rsidRPr="00D11003">
        <w:rPr>
          <w:rFonts w:ascii="Times New Roman" w:hAnsi="Times New Roman"/>
          <w:lang w:val="fr-FR"/>
        </w:rPr>
        <w:t>f</w:t>
      </w:r>
      <w:r w:rsidR="00E670B4" w:rsidRPr="00D11003">
        <w:rPr>
          <w:rFonts w:ascii="Times New Roman" w:hAnsi="Times New Roman"/>
          <w:lang w:val="fr-FR"/>
        </w:rPr>
        <w:t>acilitera cette intervention en :</w:t>
      </w:r>
    </w:p>
    <w:p w14:paraId="4F4F9ACF" w14:textId="2F8F678B" w:rsidR="00E670B4" w:rsidRPr="00D11003" w:rsidRDefault="00E670B4" w:rsidP="00D11003">
      <w:pPr>
        <w:pStyle w:val="Paragraphedeliste"/>
        <w:numPr>
          <w:ilvl w:val="0"/>
          <w:numId w:val="23"/>
        </w:numPr>
        <w:spacing w:before="120"/>
        <w:ind w:left="2694" w:hanging="284"/>
        <w:jc w:val="both"/>
        <w:rPr>
          <w:rFonts w:ascii="Times New Roman" w:hAnsi="Times New Roman"/>
          <w:lang w:val="fr-FR"/>
        </w:rPr>
      </w:pPr>
      <w:r w:rsidRPr="00D11003">
        <w:rPr>
          <w:rFonts w:ascii="Times New Roman" w:hAnsi="Times New Roman"/>
          <w:lang w:val="fr-FR"/>
        </w:rPr>
        <w:t>se mettant au contact avec les ACN</w:t>
      </w:r>
    </w:p>
    <w:p w14:paraId="3BF2D981" w14:textId="033A8789" w:rsidR="00E670B4" w:rsidRPr="00D11003" w:rsidRDefault="00E670B4" w:rsidP="00D11003">
      <w:pPr>
        <w:pStyle w:val="Paragraphedeliste"/>
        <w:numPr>
          <w:ilvl w:val="0"/>
          <w:numId w:val="23"/>
        </w:numPr>
        <w:spacing w:before="120"/>
        <w:ind w:left="2694" w:hanging="284"/>
        <w:jc w:val="both"/>
        <w:rPr>
          <w:rFonts w:ascii="Times New Roman" w:hAnsi="Times New Roman"/>
          <w:lang w:val="fr-FR"/>
        </w:rPr>
      </w:pPr>
      <w:r w:rsidRPr="00D11003">
        <w:rPr>
          <w:rFonts w:ascii="Times New Roman" w:hAnsi="Times New Roman"/>
          <w:lang w:val="fr-FR"/>
        </w:rPr>
        <w:t>organisant le calendrier de la séance de formation</w:t>
      </w:r>
    </w:p>
    <w:p w14:paraId="6E8F0FB0" w14:textId="5A2B2BD9" w:rsidR="00E670B4" w:rsidRPr="00D11003" w:rsidRDefault="00E670B4" w:rsidP="00D11003">
      <w:pPr>
        <w:pStyle w:val="Paragraphedeliste"/>
        <w:numPr>
          <w:ilvl w:val="0"/>
          <w:numId w:val="23"/>
        </w:numPr>
        <w:spacing w:before="120"/>
        <w:ind w:left="2694" w:hanging="284"/>
        <w:jc w:val="both"/>
        <w:rPr>
          <w:rFonts w:ascii="Times New Roman" w:hAnsi="Times New Roman"/>
          <w:lang w:val="fr-FR"/>
        </w:rPr>
      </w:pPr>
      <w:r w:rsidRPr="00D11003">
        <w:rPr>
          <w:rFonts w:ascii="Times New Roman" w:hAnsi="Times New Roman"/>
          <w:lang w:val="fr-FR"/>
        </w:rPr>
        <w:t>payant les indemnités forfaitaires (intervention et transport) de l'ACN intervenant suivant dispositions en vigueur et  fournissant les états de présence et de paiement afférents.</w:t>
      </w:r>
    </w:p>
    <w:p w14:paraId="6D2887DB" w14:textId="0FEC1F24" w:rsidR="00E670B4" w:rsidRPr="00D11003" w:rsidRDefault="00CF586C" w:rsidP="00D11003">
      <w:pPr>
        <w:pStyle w:val="Paragraphedeliste"/>
        <w:numPr>
          <w:ilvl w:val="1"/>
          <w:numId w:val="14"/>
        </w:numPr>
        <w:spacing w:before="120"/>
        <w:jc w:val="both"/>
        <w:rPr>
          <w:rFonts w:ascii="Times New Roman" w:hAnsi="Times New Roman"/>
          <w:lang w:val="fr-FR"/>
        </w:rPr>
      </w:pPr>
      <w:r w:rsidRPr="00D11003">
        <w:rPr>
          <w:rFonts w:ascii="Times New Roman" w:hAnsi="Times New Roman"/>
          <w:lang w:val="fr-FR"/>
        </w:rPr>
        <w:t>F</w:t>
      </w:r>
      <w:r w:rsidR="00E670B4" w:rsidRPr="00D11003">
        <w:rPr>
          <w:rFonts w:ascii="Times New Roman" w:hAnsi="Times New Roman"/>
          <w:lang w:val="fr-FR"/>
        </w:rPr>
        <w:t xml:space="preserve">aciliter la mise en </w:t>
      </w:r>
      <w:proofErr w:type="spellStart"/>
      <w:r w:rsidR="00E670B4" w:rsidRPr="00D11003">
        <w:rPr>
          <w:rFonts w:ascii="Times New Roman" w:hAnsi="Times New Roman"/>
          <w:lang w:val="fr-FR"/>
        </w:rPr>
        <w:t>oeuvre</w:t>
      </w:r>
      <w:proofErr w:type="spellEnd"/>
      <w:r w:rsidR="00E670B4" w:rsidRPr="00D11003">
        <w:rPr>
          <w:rFonts w:ascii="Times New Roman" w:hAnsi="Times New Roman"/>
          <w:lang w:val="fr-FR"/>
        </w:rPr>
        <w:t xml:space="preserve"> des séances de formation dispensées par les partenaires du FID (MINSAN, ...) suivant les indications que le FID apportera en terme</w:t>
      </w:r>
      <w:r w:rsidR="00350426">
        <w:rPr>
          <w:rFonts w:ascii="Times New Roman" w:hAnsi="Times New Roman"/>
          <w:lang w:val="fr-FR"/>
        </w:rPr>
        <w:t>s</w:t>
      </w:r>
      <w:r w:rsidR="00E670B4" w:rsidRPr="00D11003">
        <w:rPr>
          <w:rFonts w:ascii="Times New Roman" w:hAnsi="Times New Roman"/>
          <w:lang w:val="fr-FR"/>
        </w:rPr>
        <w:t xml:space="preserve"> de logistique et calendrier.</w:t>
      </w:r>
    </w:p>
    <w:p w14:paraId="1F273B03" w14:textId="143E8BC1" w:rsidR="00E670B4" w:rsidRPr="00D11003" w:rsidRDefault="00E670B4" w:rsidP="00D11003">
      <w:pPr>
        <w:spacing w:before="120"/>
        <w:jc w:val="both"/>
        <w:rPr>
          <w:rFonts w:ascii="Times New Roman" w:hAnsi="Times New Roman"/>
          <w:lang w:val="fr-FR"/>
        </w:rPr>
      </w:pPr>
      <w:r w:rsidRPr="00D11003">
        <w:rPr>
          <w:rFonts w:ascii="Times New Roman" w:hAnsi="Times New Roman"/>
          <w:lang w:val="fr-FR"/>
        </w:rPr>
        <w:t xml:space="preserve">               Ces séances de formation seront rapportées en détail dans les rapports de l’</w:t>
      </w:r>
      <w:r w:rsidR="00350426">
        <w:rPr>
          <w:rFonts w:ascii="Times New Roman" w:hAnsi="Times New Roman"/>
          <w:lang w:val="fr-FR"/>
        </w:rPr>
        <w:t>AGEX</w:t>
      </w:r>
      <w:r w:rsidR="00D11003">
        <w:rPr>
          <w:rFonts w:ascii="Times New Roman" w:hAnsi="Times New Roman"/>
          <w:lang w:val="fr-FR"/>
        </w:rPr>
        <w:t>-ACT</w:t>
      </w:r>
      <w:r w:rsidRPr="00D11003">
        <w:rPr>
          <w:rFonts w:ascii="Times New Roman" w:hAnsi="Times New Roman"/>
          <w:lang w:val="fr-FR"/>
        </w:rPr>
        <w:t>.</w:t>
      </w:r>
    </w:p>
    <w:p w14:paraId="57E61F70" w14:textId="77777777" w:rsidR="00E670B4" w:rsidRPr="00D11003" w:rsidRDefault="00E670B4" w:rsidP="00D11003">
      <w:pPr>
        <w:numPr>
          <w:ilvl w:val="0"/>
          <w:numId w:val="4"/>
        </w:numPr>
        <w:spacing w:before="240"/>
        <w:ind w:left="283" w:right="284"/>
        <w:jc w:val="both"/>
        <w:rPr>
          <w:rFonts w:ascii="Times New Roman" w:hAnsi="Times New Roman"/>
          <w:b/>
          <w:u w:val="single"/>
          <w:lang w:val="fr-FR"/>
        </w:rPr>
      </w:pPr>
      <w:r w:rsidRPr="00D11003">
        <w:rPr>
          <w:rFonts w:ascii="Times New Roman" w:hAnsi="Times New Roman"/>
          <w:b/>
          <w:u w:val="single"/>
          <w:lang w:val="fr-FR"/>
        </w:rPr>
        <w:t>Activités dans le cadre de la prestation</w:t>
      </w:r>
    </w:p>
    <w:p w14:paraId="3250DFE8" w14:textId="77777777" w:rsidR="00E670B4" w:rsidRPr="00D11003" w:rsidRDefault="00E670B4" w:rsidP="00E670B4">
      <w:pPr>
        <w:ind w:left="284" w:right="283"/>
        <w:jc w:val="both"/>
        <w:rPr>
          <w:rFonts w:ascii="Times New Roman" w:hAnsi="Times New Roman"/>
          <w:lang w:val="fr-FR"/>
        </w:rPr>
      </w:pPr>
    </w:p>
    <w:p w14:paraId="63AAA76A" w14:textId="6CF55FC4" w:rsidR="00E670B4" w:rsidRPr="00D11003" w:rsidRDefault="00E670B4" w:rsidP="00D11003">
      <w:pPr>
        <w:spacing w:before="120"/>
        <w:ind w:left="284" w:right="283"/>
        <w:jc w:val="both"/>
        <w:rPr>
          <w:rFonts w:ascii="Times New Roman" w:hAnsi="Times New Roman"/>
          <w:lang w:val="fr-FR"/>
        </w:rPr>
      </w:pPr>
      <w:r w:rsidRPr="00D11003">
        <w:rPr>
          <w:rFonts w:ascii="Times New Roman" w:hAnsi="Times New Roman"/>
          <w:lang w:val="fr-FR"/>
        </w:rPr>
        <w:t xml:space="preserve">La </w:t>
      </w:r>
      <w:r w:rsidR="00CF586C" w:rsidRPr="00D11003">
        <w:rPr>
          <w:rFonts w:ascii="Times New Roman" w:hAnsi="Times New Roman"/>
          <w:lang w:val="fr-FR"/>
        </w:rPr>
        <w:t>mission de l’</w:t>
      </w:r>
      <w:r w:rsidR="00350426">
        <w:rPr>
          <w:rFonts w:ascii="Times New Roman" w:hAnsi="Times New Roman"/>
          <w:lang w:val="fr-FR"/>
        </w:rPr>
        <w:t>AGEX</w:t>
      </w:r>
      <w:r w:rsidR="00D11003">
        <w:rPr>
          <w:rFonts w:ascii="Times New Roman" w:hAnsi="Times New Roman"/>
          <w:lang w:val="fr-FR"/>
        </w:rPr>
        <w:t>-ACT</w:t>
      </w:r>
      <w:r w:rsidRPr="00D11003">
        <w:rPr>
          <w:rFonts w:ascii="Times New Roman" w:hAnsi="Times New Roman"/>
          <w:lang w:val="fr-FR"/>
        </w:rPr>
        <w:t xml:space="preserve"> s’articule autour des activités suivantes:</w:t>
      </w:r>
    </w:p>
    <w:p w14:paraId="0FFCB008" w14:textId="77777777" w:rsidR="00CF586C" w:rsidRPr="00D11003" w:rsidRDefault="00CF586C" w:rsidP="00D11003">
      <w:pPr>
        <w:numPr>
          <w:ilvl w:val="0"/>
          <w:numId w:val="11"/>
        </w:numPr>
        <w:spacing w:before="120"/>
        <w:ind w:right="283"/>
        <w:jc w:val="both"/>
        <w:rPr>
          <w:rFonts w:ascii="Times New Roman" w:hAnsi="Times New Roman"/>
          <w:b/>
          <w:u w:val="single"/>
          <w:lang w:val="fr-FR"/>
        </w:rPr>
      </w:pPr>
      <w:r w:rsidRPr="00D11003">
        <w:rPr>
          <w:rFonts w:ascii="Times New Roman" w:hAnsi="Times New Roman"/>
          <w:b/>
          <w:u w:val="single"/>
          <w:lang w:val="fr-FR"/>
        </w:rPr>
        <w:t>Appui au Comité de ciblage pour le ciblage des bénéficiaires</w:t>
      </w:r>
    </w:p>
    <w:p w14:paraId="6D9BFD00" w14:textId="63A9F613" w:rsidR="00CF586C" w:rsidRPr="00D11003" w:rsidRDefault="00CF586C" w:rsidP="00D11003">
      <w:pPr>
        <w:numPr>
          <w:ilvl w:val="0"/>
          <w:numId w:val="15"/>
        </w:numPr>
        <w:spacing w:before="120"/>
        <w:ind w:right="283"/>
        <w:jc w:val="both"/>
        <w:rPr>
          <w:rFonts w:ascii="Times New Roman" w:hAnsi="Times New Roman"/>
          <w:lang w:val="fr-FR"/>
        </w:rPr>
      </w:pPr>
      <w:r w:rsidRPr="00D11003">
        <w:rPr>
          <w:rFonts w:ascii="Times New Roman" w:hAnsi="Times New Roman"/>
          <w:lang w:val="fr-FR"/>
        </w:rPr>
        <w:t>Initier avec le CCS la préinscription des ménages : préparer les cahiers d'inscription, faire des affichages d'info</w:t>
      </w:r>
      <w:r w:rsidR="00350426">
        <w:rPr>
          <w:rFonts w:ascii="Times New Roman" w:hAnsi="Times New Roman"/>
          <w:lang w:val="fr-FR"/>
        </w:rPr>
        <w:t xml:space="preserve"> </w:t>
      </w:r>
      <w:r w:rsidRPr="00D11003">
        <w:rPr>
          <w:rFonts w:ascii="Times New Roman" w:hAnsi="Times New Roman"/>
          <w:lang w:val="fr-FR"/>
        </w:rPr>
        <w:t>sensibilisation aux ménages (particulièrement les ménages touchés par la catastrophe), appuyer le CCS lors de l'inscription des ménages intéressés dans les cahiers ;</w:t>
      </w:r>
    </w:p>
    <w:p w14:paraId="1445D6EC" w14:textId="77777777" w:rsidR="00CF586C" w:rsidRPr="00D11003" w:rsidRDefault="00CF586C" w:rsidP="00D11003">
      <w:pPr>
        <w:numPr>
          <w:ilvl w:val="0"/>
          <w:numId w:val="15"/>
        </w:numPr>
        <w:spacing w:before="120"/>
        <w:ind w:right="283"/>
        <w:jc w:val="both"/>
        <w:rPr>
          <w:rFonts w:ascii="Times New Roman" w:hAnsi="Times New Roman"/>
          <w:lang w:val="fr-FR"/>
        </w:rPr>
      </w:pPr>
      <w:r w:rsidRPr="00D11003">
        <w:rPr>
          <w:rFonts w:ascii="Times New Roman" w:hAnsi="Times New Roman"/>
          <w:lang w:val="fr-FR"/>
        </w:rPr>
        <w:t>Vérifier l’exhaustivité des informations enregistrées dans les cahiers d’inscription ;</w:t>
      </w:r>
    </w:p>
    <w:p w14:paraId="5652E131" w14:textId="77777777" w:rsidR="00CF586C" w:rsidRPr="00D11003" w:rsidRDefault="00CF586C" w:rsidP="00D11003">
      <w:pPr>
        <w:numPr>
          <w:ilvl w:val="0"/>
          <w:numId w:val="15"/>
        </w:numPr>
        <w:spacing w:before="120"/>
        <w:ind w:right="283"/>
        <w:jc w:val="both"/>
        <w:rPr>
          <w:rFonts w:ascii="Times New Roman" w:hAnsi="Times New Roman"/>
          <w:lang w:val="fr-FR"/>
        </w:rPr>
      </w:pPr>
      <w:r w:rsidRPr="00D11003">
        <w:rPr>
          <w:rFonts w:ascii="Times New Roman" w:hAnsi="Times New Roman"/>
          <w:lang w:val="fr-FR"/>
        </w:rPr>
        <w:lastRenderedPageBreak/>
        <w:t>Sur la base des critères de sélection, appuyer le comité de ciblage à établir la liste des travailleurs ;</w:t>
      </w:r>
    </w:p>
    <w:p w14:paraId="4495FD40" w14:textId="77777777" w:rsidR="00CF586C" w:rsidRPr="00D11003" w:rsidRDefault="00CF586C" w:rsidP="00D11003">
      <w:pPr>
        <w:numPr>
          <w:ilvl w:val="0"/>
          <w:numId w:val="15"/>
        </w:numPr>
        <w:spacing w:before="120"/>
        <w:ind w:right="283"/>
        <w:jc w:val="both"/>
        <w:rPr>
          <w:rFonts w:ascii="Times New Roman" w:hAnsi="Times New Roman"/>
          <w:lang w:val="fr-FR"/>
        </w:rPr>
      </w:pPr>
      <w:r w:rsidRPr="00D11003">
        <w:rPr>
          <w:rFonts w:ascii="Times New Roman" w:hAnsi="Times New Roman"/>
          <w:lang w:val="fr-FR"/>
        </w:rPr>
        <w:t>Assister à la validation communautaire des bénéficiaires ;</w:t>
      </w:r>
    </w:p>
    <w:p w14:paraId="49216208" w14:textId="77777777" w:rsidR="00CF586C" w:rsidRPr="00D11003" w:rsidRDefault="00CF586C" w:rsidP="00D11003">
      <w:pPr>
        <w:numPr>
          <w:ilvl w:val="0"/>
          <w:numId w:val="15"/>
        </w:numPr>
        <w:spacing w:before="120"/>
        <w:ind w:right="283"/>
        <w:jc w:val="both"/>
        <w:rPr>
          <w:rFonts w:ascii="Times New Roman" w:hAnsi="Times New Roman"/>
          <w:lang w:val="fr-FR"/>
        </w:rPr>
      </w:pPr>
      <w:r w:rsidRPr="00D11003">
        <w:rPr>
          <w:rFonts w:ascii="Times New Roman" w:hAnsi="Times New Roman"/>
          <w:lang w:val="fr-FR"/>
        </w:rPr>
        <w:t>Rappeler au comité de ciblage l’affichage de la liste des travailleurs et l’affichage public (dans les bureaux du Fokontany, place du marché, etc.) des informations importantes sur le microprojet tel le montant du microprojet, les principaux travaux à faire, le nombre de travailleurs, la durée des travaux, … ;</w:t>
      </w:r>
    </w:p>
    <w:p w14:paraId="20BAA852" w14:textId="77777777" w:rsidR="00CF586C" w:rsidRPr="00D11003" w:rsidRDefault="00CF586C" w:rsidP="00D11003">
      <w:pPr>
        <w:numPr>
          <w:ilvl w:val="0"/>
          <w:numId w:val="15"/>
        </w:numPr>
        <w:spacing w:before="120"/>
        <w:ind w:right="283"/>
        <w:jc w:val="both"/>
        <w:rPr>
          <w:rFonts w:ascii="Times New Roman" w:hAnsi="Times New Roman"/>
          <w:lang w:val="fr-FR"/>
        </w:rPr>
      </w:pPr>
      <w:r w:rsidRPr="00D11003">
        <w:rPr>
          <w:rFonts w:ascii="Times New Roman" w:hAnsi="Times New Roman"/>
          <w:lang w:val="fr-FR"/>
        </w:rPr>
        <w:t>Enregistrer les plaintes liées au ciblage communautaire et appuyer le CCS dans leur traitement ;</w:t>
      </w:r>
    </w:p>
    <w:p w14:paraId="33D81C58" w14:textId="77777777" w:rsidR="00CF586C" w:rsidRPr="00D11003" w:rsidRDefault="00CF586C" w:rsidP="00D11003">
      <w:pPr>
        <w:numPr>
          <w:ilvl w:val="0"/>
          <w:numId w:val="15"/>
        </w:numPr>
        <w:spacing w:before="120"/>
        <w:ind w:right="283"/>
        <w:jc w:val="both"/>
        <w:rPr>
          <w:rFonts w:ascii="Times New Roman" w:hAnsi="Times New Roman"/>
          <w:lang w:val="fr-FR"/>
        </w:rPr>
      </w:pPr>
      <w:r w:rsidRPr="00D11003">
        <w:rPr>
          <w:rFonts w:ascii="Times New Roman" w:hAnsi="Times New Roman"/>
          <w:lang w:val="fr-FR"/>
        </w:rPr>
        <w:t>Saisir dans un canevas en Excel les informations sur les ménages contenus dans les livres d'inscription ;</w:t>
      </w:r>
    </w:p>
    <w:p w14:paraId="04C42B8C" w14:textId="77777777" w:rsidR="00CF586C" w:rsidRPr="00D11003" w:rsidRDefault="00CF586C" w:rsidP="00D11003">
      <w:pPr>
        <w:numPr>
          <w:ilvl w:val="0"/>
          <w:numId w:val="15"/>
        </w:numPr>
        <w:spacing w:before="120"/>
        <w:ind w:right="283"/>
        <w:jc w:val="both"/>
        <w:rPr>
          <w:rFonts w:ascii="Times New Roman" w:hAnsi="Times New Roman"/>
          <w:lang w:val="fr-FR"/>
        </w:rPr>
      </w:pPr>
      <w:r w:rsidRPr="00D11003">
        <w:rPr>
          <w:rFonts w:ascii="Times New Roman" w:hAnsi="Times New Roman"/>
          <w:lang w:val="fr-FR"/>
        </w:rPr>
        <w:t>Saisir dans un canevas en Excel les listes des ménages bénéficiaires validés.</w:t>
      </w:r>
    </w:p>
    <w:p w14:paraId="1C5EF462" w14:textId="77777777" w:rsidR="00CF586C" w:rsidRPr="00D11003" w:rsidRDefault="00CF586C" w:rsidP="00D11003">
      <w:pPr>
        <w:numPr>
          <w:ilvl w:val="0"/>
          <w:numId w:val="11"/>
        </w:numPr>
        <w:spacing w:before="120"/>
        <w:ind w:right="283"/>
        <w:jc w:val="both"/>
        <w:rPr>
          <w:rFonts w:ascii="Times New Roman" w:hAnsi="Times New Roman"/>
          <w:b/>
          <w:u w:val="single"/>
          <w:lang w:val="fr-FR"/>
        </w:rPr>
      </w:pPr>
      <w:r w:rsidRPr="00D11003">
        <w:rPr>
          <w:rFonts w:ascii="Times New Roman" w:hAnsi="Times New Roman"/>
          <w:b/>
          <w:u w:val="single"/>
          <w:lang w:val="fr-FR"/>
        </w:rPr>
        <w:t>Acquisition des petits matériels et outillages</w:t>
      </w:r>
    </w:p>
    <w:p w14:paraId="73774424" w14:textId="77777777" w:rsidR="00CF586C" w:rsidRPr="00D11003" w:rsidRDefault="00CF586C" w:rsidP="00D11003">
      <w:pPr>
        <w:numPr>
          <w:ilvl w:val="0"/>
          <w:numId w:val="16"/>
        </w:numPr>
        <w:spacing w:before="120"/>
        <w:ind w:right="283"/>
        <w:jc w:val="both"/>
        <w:rPr>
          <w:rFonts w:ascii="Times New Roman" w:hAnsi="Times New Roman"/>
          <w:lang w:val="fr-FR"/>
        </w:rPr>
      </w:pPr>
      <w:r w:rsidRPr="00D11003">
        <w:rPr>
          <w:rFonts w:ascii="Times New Roman" w:hAnsi="Times New Roman"/>
          <w:lang w:val="fr-FR"/>
        </w:rPr>
        <w:t>Acquérir les petits matériels et outillages conformément aux procédures de passation de marchés du FID à savoir consultation d’au moins trois fournisseurs et achat auprès du moins-disant ;</w:t>
      </w:r>
    </w:p>
    <w:p w14:paraId="417DFB76" w14:textId="77777777" w:rsidR="00CF586C" w:rsidRPr="00D11003" w:rsidRDefault="00CF586C" w:rsidP="00D11003">
      <w:pPr>
        <w:numPr>
          <w:ilvl w:val="0"/>
          <w:numId w:val="16"/>
        </w:numPr>
        <w:spacing w:before="120"/>
        <w:ind w:right="283"/>
        <w:jc w:val="both"/>
        <w:rPr>
          <w:rFonts w:ascii="Times New Roman" w:hAnsi="Times New Roman"/>
          <w:lang w:val="fr-FR"/>
        </w:rPr>
      </w:pPr>
      <w:r w:rsidRPr="00D11003">
        <w:rPr>
          <w:rFonts w:ascii="Times New Roman" w:hAnsi="Times New Roman"/>
          <w:lang w:val="fr-FR"/>
        </w:rPr>
        <w:t>Veiller à ce que les outillages soient conformes aux prescriptions du FID et de bonne qualité ;</w:t>
      </w:r>
    </w:p>
    <w:p w14:paraId="1924BB4E" w14:textId="586B4145" w:rsidR="00CF586C" w:rsidRPr="00D11003" w:rsidRDefault="00CF586C" w:rsidP="00D11003">
      <w:pPr>
        <w:numPr>
          <w:ilvl w:val="0"/>
          <w:numId w:val="16"/>
        </w:numPr>
        <w:spacing w:before="120"/>
        <w:ind w:right="283"/>
        <w:jc w:val="both"/>
        <w:rPr>
          <w:rFonts w:ascii="Times New Roman" w:hAnsi="Times New Roman"/>
          <w:lang w:val="fr-FR"/>
        </w:rPr>
      </w:pPr>
      <w:r w:rsidRPr="00D11003">
        <w:rPr>
          <w:rFonts w:ascii="Times New Roman" w:hAnsi="Times New Roman"/>
          <w:lang w:val="fr-FR"/>
        </w:rPr>
        <w:t>Acheminer sur le  site  du   micro- projet  les petits matériels et outillages,…. Un procès-verbal de réception sera établi et signé par le président du Comité de ciblage. Ce procès-verbal sera annexé au rapport de l’</w:t>
      </w:r>
      <w:r w:rsidR="00350426">
        <w:rPr>
          <w:rFonts w:ascii="Times New Roman" w:hAnsi="Times New Roman"/>
          <w:lang w:val="fr-FR"/>
        </w:rPr>
        <w:t>AGEX</w:t>
      </w:r>
      <w:r w:rsidR="00D11003">
        <w:rPr>
          <w:rFonts w:ascii="Times New Roman" w:hAnsi="Times New Roman"/>
          <w:lang w:val="fr-FR"/>
        </w:rPr>
        <w:t>-ACT</w:t>
      </w:r>
      <w:r w:rsidRPr="00D11003">
        <w:rPr>
          <w:rFonts w:ascii="Times New Roman" w:hAnsi="Times New Roman"/>
          <w:lang w:val="fr-FR"/>
        </w:rPr>
        <w:t> ;</w:t>
      </w:r>
    </w:p>
    <w:p w14:paraId="31326638" w14:textId="77777777" w:rsidR="00CF586C" w:rsidRPr="00D11003" w:rsidRDefault="00CF586C" w:rsidP="00D11003">
      <w:pPr>
        <w:numPr>
          <w:ilvl w:val="0"/>
          <w:numId w:val="16"/>
        </w:numPr>
        <w:spacing w:before="120"/>
        <w:ind w:right="283"/>
        <w:jc w:val="both"/>
        <w:rPr>
          <w:rFonts w:ascii="Times New Roman" w:hAnsi="Times New Roman"/>
          <w:lang w:val="fr-FR"/>
        </w:rPr>
      </w:pPr>
      <w:r w:rsidRPr="00D11003">
        <w:rPr>
          <w:rFonts w:ascii="Times New Roman" w:hAnsi="Times New Roman"/>
          <w:lang w:val="fr-FR"/>
        </w:rPr>
        <w:t>A la fin des travaux, distribuer aux bénéficiaires tous les petits matériels et outillages acquis (par loterie). Un procès -verbal de restitution et de distribution est établi à cet effet et un exemplaire sera annexé au rapport final.</w:t>
      </w:r>
    </w:p>
    <w:p w14:paraId="07E843DF" w14:textId="77777777" w:rsidR="00CF586C" w:rsidRPr="00D11003" w:rsidRDefault="00CF586C" w:rsidP="00D11003">
      <w:pPr>
        <w:numPr>
          <w:ilvl w:val="0"/>
          <w:numId w:val="11"/>
        </w:numPr>
        <w:spacing w:before="120"/>
        <w:ind w:right="283"/>
        <w:jc w:val="both"/>
        <w:rPr>
          <w:rFonts w:ascii="Times New Roman" w:hAnsi="Times New Roman"/>
          <w:b/>
          <w:u w:val="single"/>
          <w:lang w:val="fr-FR"/>
        </w:rPr>
      </w:pPr>
      <w:r w:rsidRPr="00D11003">
        <w:rPr>
          <w:rFonts w:ascii="Times New Roman" w:hAnsi="Times New Roman"/>
          <w:b/>
          <w:u w:val="single"/>
          <w:lang w:val="fr-FR"/>
        </w:rPr>
        <w:t>Exécution de(s) microprojet(s)</w:t>
      </w:r>
    </w:p>
    <w:p w14:paraId="00757F16" w14:textId="77777777" w:rsidR="00CF586C" w:rsidRPr="00D11003" w:rsidRDefault="00CF586C" w:rsidP="00D11003">
      <w:pPr>
        <w:numPr>
          <w:ilvl w:val="0"/>
          <w:numId w:val="7"/>
        </w:numPr>
        <w:tabs>
          <w:tab w:val="num" w:pos="1156"/>
        </w:tabs>
        <w:spacing w:before="120"/>
        <w:ind w:right="283"/>
        <w:jc w:val="both"/>
        <w:rPr>
          <w:rFonts w:ascii="Times New Roman" w:hAnsi="Times New Roman"/>
          <w:lang w:val="fr-FR"/>
        </w:rPr>
      </w:pPr>
      <w:r w:rsidRPr="00D11003">
        <w:rPr>
          <w:rFonts w:ascii="Times New Roman" w:hAnsi="Times New Roman"/>
          <w:lang w:val="fr-FR"/>
        </w:rPr>
        <w:t>Constituer les équipes de travail, identifier et désigner les chefs d’équipe  en concertation avec  le comité de ciblage ;</w:t>
      </w:r>
    </w:p>
    <w:p w14:paraId="3699107C" w14:textId="77777777" w:rsidR="00CF586C" w:rsidRPr="00D11003" w:rsidRDefault="00CF586C" w:rsidP="00D11003">
      <w:pPr>
        <w:numPr>
          <w:ilvl w:val="0"/>
          <w:numId w:val="7"/>
        </w:numPr>
        <w:tabs>
          <w:tab w:val="num" w:pos="1156"/>
        </w:tabs>
        <w:spacing w:before="120"/>
        <w:ind w:right="283"/>
        <w:jc w:val="both"/>
        <w:rPr>
          <w:rFonts w:ascii="Times New Roman" w:hAnsi="Times New Roman"/>
          <w:lang w:val="fr-FR"/>
        </w:rPr>
      </w:pPr>
      <w:r w:rsidRPr="00D11003">
        <w:rPr>
          <w:rFonts w:ascii="Times New Roman" w:hAnsi="Times New Roman"/>
          <w:lang w:val="fr-FR"/>
        </w:rPr>
        <w:t>Tenir à jour le journal de chantier, le journal de banque, journal de caisse ;</w:t>
      </w:r>
    </w:p>
    <w:p w14:paraId="291A464F" w14:textId="77777777" w:rsidR="00CF586C" w:rsidRPr="00D11003" w:rsidRDefault="00CF586C" w:rsidP="00D11003">
      <w:pPr>
        <w:numPr>
          <w:ilvl w:val="0"/>
          <w:numId w:val="7"/>
        </w:numPr>
        <w:tabs>
          <w:tab w:val="num" w:pos="1156"/>
        </w:tabs>
        <w:spacing w:before="120"/>
        <w:ind w:right="283"/>
        <w:jc w:val="both"/>
        <w:rPr>
          <w:rFonts w:ascii="Times New Roman" w:hAnsi="Times New Roman"/>
          <w:lang w:val="fr-FR"/>
        </w:rPr>
      </w:pPr>
      <w:r w:rsidRPr="00D11003">
        <w:rPr>
          <w:rFonts w:ascii="Times New Roman" w:hAnsi="Times New Roman"/>
          <w:lang w:val="fr-FR"/>
        </w:rPr>
        <w:t>Faire l’état des présences journalières des travailleurs (appels et contre-appels, signature des fiches de présence  par les travailleurs) ;</w:t>
      </w:r>
    </w:p>
    <w:p w14:paraId="7007FACB" w14:textId="77777777" w:rsidR="00CF586C" w:rsidRPr="00D11003" w:rsidRDefault="00CF586C" w:rsidP="00D11003">
      <w:pPr>
        <w:numPr>
          <w:ilvl w:val="0"/>
          <w:numId w:val="7"/>
        </w:numPr>
        <w:tabs>
          <w:tab w:val="num" w:pos="1156"/>
        </w:tabs>
        <w:spacing w:before="120"/>
        <w:ind w:right="283"/>
        <w:jc w:val="both"/>
        <w:rPr>
          <w:rFonts w:ascii="Times New Roman" w:hAnsi="Times New Roman"/>
          <w:lang w:val="fr-FR"/>
        </w:rPr>
      </w:pPr>
      <w:r w:rsidRPr="00D11003">
        <w:rPr>
          <w:rFonts w:ascii="Times New Roman" w:hAnsi="Times New Roman"/>
          <w:lang w:val="fr-FR"/>
        </w:rPr>
        <w:t>Superviser, suivre et contrôler journalièrement l’avancement technique des microprojets conformément au Mémoire de Préparation de microprojet et au planning ; la durée d’une journée de travail est de 5 heures y compris le temps de pause ;</w:t>
      </w:r>
    </w:p>
    <w:p w14:paraId="7D2D437D" w14:textId="7DACF1ED" w:rsidR="00CF586C" w:rsidRPr="00D11003" w:rsidRDefault="00CF586C" w:rsidP="00D11003">
      <w:pPr>
        <w:numPr>
          <w:ilvl w:val="0"/>
          <w:numId w:val="7"/>
        </w:numPr>
        <w:tabs>
          <w:tab w:val="num" w:pos="1156"/>
        </w:tabs>
        <w:spacing w:before="120"/>
        <w:ind w:right="283"/>
        <w:jc w:val="both"/>
        <w:rPr>
          <w:rFonts w:ascii="Times New Roman" w:hAnsi="Times New Roman"/>
          <w:lang w:val="fr-FR"/>
        </w:rPr>
      </w:pPr>
      <w:r w:rsidRPr="00D11003">
        <w:rPr>
          <w:rFonts w:ascii="Times New Roman" w:hAnsi="Times New Roman"/>
          <w:lang w:val="fr-FR"/>
        </w:rPr>
        <w:t>Demander la réception des travaux : à la fin des travaux, l’</w:t>
      </w:r>
      <w:r w:rsidR="00350426">
        <w:rPr>
          <w:rFonts w:ascii="Times New Roman" w:hAnsi="Times New Roman"/>
          <w:lang w:val="fr-FR"/>
        </w:rPr>
        <w:t>AGEX</w:t>
      </w:r>
      <w:r w:rsidR="00D11003">
        <w:rPr>
          <w:rFonts w:ascii="Times New Roman" w:hAnsi="Times New Roman"/>
          <w:lang w:val="fr-FR"/>
        </w:rPr>
        <w:t>-ACT</w:t>
      </w:r>
      <w:r w:rsidRPr="00D11003">
        <w:rPr>
          <w:rFonts w:ascii="Times New Roman" w:hAnsi="Times New Roman"/>
          <w:lang w:val="fr-FR"/>
        </w:rPr>
        <w:t xml:space="preserve"> demande par écrit la réception du microprojet  au FID et à la communauté. Un procès-verbal de réception des travaux doit être dressé et signé par les parties présentes à la réception et annexé au rapport final.</w:t>
      </w:r>
    </w:p>
    <w:p w14:paraId="7616C21C" w14:textId="77777777" w:rsidR="00CF586C" w:rsidRPr="00D11003" w:rsidRDefault="00CF586C" w:rsidP="00D11003">
      <w:pPr>
        <w:numPr>
          <w:ilvl w:val="0"/>
          <w:numId w:val="11"/>
        </w:numPr>
        <w:spacing w:before="120"/>
        <w:ind w:right="283"/>
        <w:jc w:val="both"/>
        <w:rPr>
          <w:rFonts w:ascii="Times New Roman" w:hAnsi="Times New Roman"/>
          <w:b/>
          <w:u w:val="single"/>
          <w:lang w:val="fr-FR"/>
        </w:rPr>
      </w:pPr>
      <w:r w:rsidRPr="00D11003">
        <w:rPr>
          <w:rFonts w:ascii="Times New Roman" w:hAnsi="Times New Roman"/>
          <w:b/>
          <w:u w:val="single"/>
          <w:lang w:val="fr-FR"/>
        </w:rPr>
        <w:t>Paiement des rémunérations des travailleurs</w:t>
      </w:r>
    </w:p>
    <w:p w14:paraId="3F6341B1" w14:textId="55EA4C9E" w:rsidR="00CF586C" w:rsidRPr="00D11003" w:rsidRDefault="00CF586C" w:rsidP="00D11003">
      <w:pPr>
        <w:numPr>
          <w:ilvl w:val="0"/>
          <w:numId w:val="8"/>
        </w:numPr>
        <w:tabs>
          <w:tab w:val="num" w:pos="644"/>
          <w:tab w:val="num" w:pos="1232"/>
        </w:tabs>
        <w:spacing w:before="120"/>
        <w:ind w:left="644" w:right="283"/>
        <w:jc w:val="both"/>
        <w:rPr>
          <w:rFonts w:ascii="Times New Roman" w:hAnsi="Times New Roman"/>
          <w:lang w:val="fr-FR"/>
        </w:rPr>
      </w:pPr>
      <w:r w:rsidRPr="00D11003">
        <w:rPr>
          <w:rFonts w:ascii="Times New Roman" w:hAnsi="Times New Roman"/>
          <w:lang w:val="fr-FR"/>
        </w:rPr>
        <w:t>Veiller à ce que les demandes de décaissement auprès du FID soient faites à temps pour qu’il n’y ait ni rupture ni retard dans les paiements des rémunérations. Les fonds destinés au financement d’un microprojet sont transférés en deux tranches par le FID dans un compte spécifique ouvert par l’</w:t>
      </w:r>
      <w:r w:rsidR="00350426">
        <w:rPr>
          <w:rFonts w:ascii="Times New Roman" w:hAnsi="Times New Roman"/>
          <w:lang w:val="fr-FR"/>
        </w:rPr>
        <w:t>AGEX</w:t>
      </w:r>
      <w:r w:rsidR="00D11003">
        <w:rPr>
          <w:rFonts w:ascii="Times New Roman" w:hAnsi="Times New Roman"/>
          <w:lang w:val="fr-FR"/>
        </w:rPr>
        <w:t>-ACT</w:t>
      </w:r>
      <w:r w:rsidRPr="00D11003">
        <w:rPr>
          <w:rFonts w:ascii="Times New Roman" w:hAnsi="Times New Roman"/>
          <w:lang w:val="fr-FR"/>
        </w:rPr>
        <w:t> ;</w:t>
      </w:r>
    </w:p>
    <w:p w14:paraId="5DDC0A8D" w14:textId="1D477961" w:rsidR="00CF586C" w:rsidRPr="00D11003" w:rsidRDefault="00CF586C" w:rsidP="00D11003">
      <w:pPr>
        <w:numPr>
          <w:ilvl w:val="0"/>
          <w:numId w:val="8"/>
        </w:numPr>
        <w:tabs>
          <w:tab w:val="num" w:pos="644"/>
          <w:tab w:val="num" w:pos="1232"/>
        </w:tabs>
        <w:spacing w:before="120"/>
        <w:ind w:left="644" w:right="283"/>
        <w:jc w:val="both"/>
        <w:rPr>
          <w:rFonts w:ascii="Times New Roman" w:hAnsi="Times New Roman"/>
          <w:lang w:val="fr-FR"/>
        </w:rPr>
      </w:pPr>
      <w:r w:rsidRPr="00D11003">
        <w:rPr>
          <w:rFonts w:ascii="Times New Roman" w:hAnsi="Times New Roman"/>
          <w:lang w:val="fr-FR"/>
        </w:rPr>
        <w:t xml:space="preserve">Payer les rémunérations des travailleurs au taux prévu conformément aux procédures en vigueur. Le paiement des bénéficiaires se fera </w:t>
      </w:r>
      <w:r w:rsidRPr="00D11003">
        <w:rPr>
          <w:rFonts w:ascii="Times New Roman" w:hAnsi="Times New Roman"/>
          <w:b/>
          <w:lang w:val="fr-FR"/>
        </w:rPr>
        <w:t xml:space="preserve">en 2 </w:t>
      </w:r>
      <w:r w:rsidR="00E37709" w:rsidRPr="00D11003">
        <w:rPr>
          <w:rFonts w:ascii="Times New Roman" w:hAnsi="Times New Roman"/>
          <w:b/>
          <w:lang w:val="fr-FR"/>
        </w:rPr>
        <w:t>temps:</w:t>
      </w:r>
      <w:r w:rsidRPr="00D11003">
        <w:rPr>
          <w:rFonts w:ascii="Times New Roman" w:hAnsi="Times New Roman"/>
          <w:b/>
          <w:lang w:val="fr-FR"/>
        </w:rPr>
        <w:t xml:space="preserve"> après chaque 10 jours de travaux.</w:t>
      </w:r>
    </w:p>
    <w:p w14:paraId="5D8DA899" w14:textId="77777777" w:rsidR="00CF586C" w:rsidRPr="00D11003" w:rsidRDefault="00CF586C" w:rsidP="00D11003">
      <w:pPr>
        <w:spacing w:before="120"/>
        <w:ind w:left="644" w:right="283"/>
        <w:jc w:val="both"/>
        <w:rPr>
          <w:rFonts w:ascii="Times New Roman" w:hAnsi="Times New Roman"/>
          <w:lang w:val="fr-FR"/>
        </w:rPr>
      </w:pPr>
    </w:p>
    <w:p w14:paraId="1E89EC92" w14:textId="77777777" w:rsidR="00CF586C" w:rsidRPr="00D11003" w:rsidRDefault="00CF586C" w:rsidP="00D11003">
      <w:pPr>
        <w:numPr>
          <w:ilvl w:val="0"/>
          <w:numId w:val="11"/>
        </w:numPr>
        <w:spacing w:before="120"/>
        <w:ind w:right="283"/>
        <w:jc w:val="both"/>
        <w:rPr>
          <w:rFonts w:ascii="Times New Roman" w:hAnsi="Times New Roman"/>
          <w:b/>
          <w:u w:val="single"/>
          <w:lang w:val="fr-FR"/>
        </w:rPr>
      </w:pPr>
      <w:r w:rsidRPr="00D11003">
        <w:rPr>
          <w:rFonts w:ascii="Times New Roman" w:hAnsi="Times New Roman"/>
          <w:b/>
          <w:u w:val="single"/>
          <w:lang w:val="fr-FR"/>
        </w:rPr>
        <w:lastRenderedPageBreak/>
        <w:t>Paiement des indemnités du CCS</w:t>
      </w:r>
    </w:p>
    <w:p w14:paraId="2C45619A" w14:textId="77777777" w:rsidR="00CF586C" w:rsidRPr="00D11003" w:rsidRDefault="00CF586C" w:rsidP="00D11003">
      <w:pPr>
        <w:spacing w:before="120"/>
        <w:ind w:left="360"/>
        <w:jc w:val="both"/>
        <w:rPr>
          <w:rFonts w:ascii="Times New Roman" w:hAnsi="Times New Roman"/>
          <w:lang w:val="fr-FR"/>
        </w:rPr>
      </w:pPr>
      <w:r w:rsidRPr="00D11003">
        <w:rPr>
          <w:rFonts w:ascii="Times New Roman" w:hAnsi="Times New Roman"/>
          <w:lang w:val="fr-FR"/>
        </w:rPr>
        <w:t>Chaque membre recevra des indemnités se répartissant comme suit :</w:t>
      </w:r>
    </w:p>
    <w:p w14:paraId="7CBE0C23" w14:textId="77777777" w:rsidR="00CF586C" w:rsidRPr="00D11003" w:rsidRDefault="00CF586C" w:rsidP="00D11003">
      <w:pPr>
        <w:numPr>
          <w:ilvl w:val="0"/>
          <w:numId w:val="17"/>
        </w:numPr>
        <w:spacing w:before="120"/>
        <w:jc w:val="both"/>
        <w:rPr>
          <w:rFonts w:ascii="Times New Roman" w:hAnsi="Times New Roman"/>
          <w:lang w:val="fr-FR"/>
        </w:rPr>
      </w:pPr>
      <w:r w:rsidRPr="00D11003">
        <w:rPr>
          <w:rFonts w:ascii="Times New Roman" w:hAnsi="Times New Roman"/>
          <w:lang w:val="fr-FR"/>
        </w:rPr>
        <w:t>1 jour pour la formation. Ces indemnités seront payés après la formation ;</w:t>
      </w:r>
    </w:p>
    <w:p w14:paraId="21E48796" w14:textId="77777777" w:rsidR="00CF586C" w:rsidRPr="00D11003" w:rsidRDefault="00CF586C" w:rsidP="00D11003">
      <w:pPr>
        <w:numPr>
          <w:ilvl w:val="0"/>
          <w:numId w:val="17"/>
        </w:numPr>
        <w:spacing w:before="120"/>
        <w:jc w:val="both"/>
        <w:rPr>
          <w:rFonts w:ascii="Times New Roman" w:hAnsi="Times New Roman"/>
          <w:lang w:val="fr-FR"/>
        </w:rPr>
      </w:pPr>
      <w:r w:rsidRPr="00D11003">
        <w:rPr>
          <w:rFonts w:ascii="Times New Roman" w:hAnsi="Times New Roman"/>
          <w:lang w:val="fr-FR"/>
        </w:rPr>
        <w:t xml:space="preserve">4 jours attribués au ciblage des </w:t>
      </w:r>
      <w:r w:rsidR="00956C1F" w:rsidRPr="00D11003">
        <w:rPr>
          <w:rFonts w:ascii="Times New Roman" w:hAnsi="Times New Roman"/>
          <w:lang w:val="fr-FR"/>
        </w:rPr>
        <w:t xml:space="preserve">ménages : 2j pour l'inscription </w:t>
      </w:r>
      <w:r w:rsidRPr="00D11003">
        <w:rPr>
          <w:rFonts w:ascii="Times New Roman" w:hAnsi="Times New Roman"/>
          <w:lang w:val="fr-FR"/>
        </w:rPr>
        <w:t>des ménages, 1j pour la notation des ménages, 1j pour l'établissement des listes à valider. Ces indemnités seront payés après l'enregistrement des ménages ;</w:t>
      </w:r>
    </w:p>
    <w:p w14:paraId="57325C7C" w14:textId="77777777" w:rsidR="00CF586C" w:rsidRPr="00D11003" w:rsidRDefault="00CF586C" w:rsidP="00D11003">
      <w:pPr>
        <w:numPr>
          <w:ilvl w:val="0"/>
          <w:numId w:val="17"/>
        </w:numPr>
        <w:spacing w:before="120"/>
        <w:jc w:val="both"/>
        <w:rPr>
          <w:rFonts w:ascii="Times New Roman" w:hAnsi="Times New Roman"/>
          <w:lang w:val="fr-FR"/>
        </w:rPr>
      </w:pPr>
      <w:r w:rsidRPr="00D11003">
        <w:rPr>
          <w:rFonts w:ascii="Times New Roman" w:hAnsi="Times New Roman"/>
          <w:lang w:val="fr-FR"/>
        </w:rPr>
        <w:t>5 jours attribués au suivi du microprojet : ces indemnités seront payées au moment du paiement des bénéficiaires suivant les présences effectives de chaque membre du CCS.</w:t>
      </w:r>
    </w:p>
    <w:p w14:paraId="4212D677" w14:textId="77777777" w:rsidR="00CF586C" w:rsidRPr="00D11003" w:rsidRDefault="00CF586C" w:rsidP="00CF586C">
      <w:pPr>
        <w:ind w:right="283"/>
        <w:jc w:val="both"/>
        <w:rPr>
          <w:rFonts w:ascii="Times New Roman" w:hAnsi="Times New Roman"/>
          <w:lang w:val="fr-FR"/>
        </w:rPr>
      </w:pPr>
    </w:p>
    <w:p w14:paraId="67BA6FC4" w14:textId="0717A598" w:rsidR="00956C1F" w:rsidRPr="00D11003" w:rsidRDefault="00956C1F" w:rsidP="00D11003">
      <w:pPr>
        <w:numPr>
          <w:ilvl w:val="0"/>
          <w:numId w:val="4"/>
        </w:numPr>
        <w:spacing w:before="240"/>
        <w:ind w:left="283" w:right="284"/>
        <w:jc w:val="both"/>
        <w:rPr>
          <w:rFonts w:ascii="Times New Roman" w:hAnsi="Times New Roman"/>
          <w:b/>
          <w:u w:val="single"/>
          <w:lang w:val="fr-FR"/>
        </w:rPr>
      </w:pPr>
      <w:r w:rsidRPr="00D11003">
        <w:rPr>
          <w:rFonts w:ascii="Times New Roman" w:hAnsi="Times New Roman"/>
          <w:b/>
          <w:u w:val="single"/>
          <w:lang w:val="fr-FR"/>
        </w:rPr>
        <w:t>Autres obligations de l’</w:t>
      </w:r>
      <w:r w:rsidR="00350426">
        <w:rPr>
          <w:rFonts w:ascii="Times New Roman" w:hAnsi="Times New Roman"/>
          <w:b/>
          <w:u w:val="single"/>
          <w:lang w:val="fr-FR"/>
        </w:rPr>
        <w:t>AGEX</w:t>
      </w:r>
      <w:r w:rsidR="00D11003">
        <w:rPr>
          <w:rFonts w:ascii="Times New Roman" w:hAnsi="Times New Roman"/>
          <w:b/>
          <w:u w:val="single"/>
          <w:lang w:val="fr-FR"/>
        </w:rPr>
        <w:t>-ACT</w:t>
      </w:r>
    </w:p>
    <w:p w14:paraId="260F5E13" w14:textId="5C601F25" w:rsidR="00956C1F" w:rsidRPr="00D11003" w:rsidRDefault="00956C1F" w:rsidP="00D11003">
      <w:pPr>
        <w:numPr>
          <w:ilvl w:val="0"/>
          <w:numId w:val="9"/>
        </w:numPr>
        <w:spacing w:before="120"/>
        <w:ind w:left="283" w:right="284" w:hanging="391"/>
        <w:jc w:val="both"/>
        <w:rPr>
          <w:rFonts w:ascii="Times New Roman" w:hAnsi="Times New Roman"/>
          <w:lang w:val="fr-FR"/>
        </w:rPr>
      </w:pPr>
      <w:r w:rsidRPr="00D11003">
        <w:rPr>
          <w:rFonts w:ascii="Times New Roman" w:hAnsi="Times New Roman"/>
          <w:lang w:val="fr-FR"/>
        </w:rPr>
        <w:t>Ouvrir un compte bancaire spécifique au micro-projet : l’</w:t>
      </w:r>
      <w:r w:rsidR="00350426">
        <w:rPr>
          <w:rFonts w:ascii="Times New Roman" w:hAnsi="Times New Roman"/>
          <w:lang w:val="fr-FR"/>
        </w:rPr>
        <w:t>AGEX</w:t>
      </w:r>
      <w:r w:rsidR="00D11003">
        <w:rPr>
          <w:rFonts w:ascii="Times New Roman" w:hAnsi="Times New Roman"/>
          <w:lang w:val="fr-FR"/>
        </w:rPr>
        <w:t>-ACT</w:t>
      </w:r>
      <w:r w:rsidRPr="00D11003">
        <w:rPr>
          <w:rFonts w:ascii="Times New Roman" w:hAnsi="Times New Roman"/>
          <w:lang w:val="fr-FR"/>
        </w:rPr>
        <w:t xml:space="preserve"> doit avoir un compte dans une banque agréée pour recevoir exclusivement les fonds destinés à financer les microprojets du FID ;</w:t>
      </w:r>
    </w:p>
    <w:p w14:paraId="3698B454" w14:textId="4DF4033D" w:rsidR="00956C1F" w:rsidRPr="00D11003" w:rsidRDefault="00956C1F" w:rsidP="00D11003">
      <w:pPr>
        <w:numPr>
          <w:ilvl w:val="0"/>
          <w:numId w:val="9"/>
        </w:numPr>
        <w:spacing w:before="120"/>
        <w:ind w:left="283" w:right="284" w:hanging="391"/>
        <w:jc w:val="both"/>
        <w:rPr>
          <w:rFonts w:ascii="Times New Roman" w:hAnsi="Times New Roman"/>
          <w:lang w:val="fr-FR"/>
        </w:rPr>
      </w:pPr>
      <w:r w:rsidRPr="00D11003">
        <w:rPr>
          <w:rFonts w:ascii="Times New Roman" w:hAnsi="Times New Roman"/>
          <w:lang w:val="fr-FR"/>
        </w:rPr>
        <w:t>Editer le contrat entre le FID et l’</w:t>
      </w:r>
      <w:r w:rsidR="00350426">
        <w:rPr>
          <w:rFonts w:ascii="Times New Roman" w:hAnsi="Times New Roman"/>
          <w:lang w:val="fr-FR"/>
        </w:rPr>
        <w:t>AGEX</w:t>
      </w:r>
      <w:r w:rsidR="00D11003">
        <w:rPr>
          <w:rFonts w:ascii="Times New Roman" w:hAnsi="Times New Roman"/>
          <w:lang w:val="fr-FR"/>
        </w:rPr>
        <w:t>-ACT</w:t>
      </w:r>
      <w:r w:rsidRPr="00D11003">
        <w:rPr>
          <w:rFonts w:ascii="Times New Roman" w:hAnsi="Times New Roman"/>
          <w:lang w:val="fr-FR"/>
        </w:rPr>
        <w:t> en trois  exemplaires originaux ;</w:t>
      </w:r>
    </w:p>
    <w:p w14:paraId="1B4AC18D" w14:textId="77777777" w:rsidR="00956C1F" w:rsidRPr="00D11003" w:rsidRDefault="00956C1F" w:rsidP="00D11003">
      <w:pPr>
        <w:numPr>
          <w:ilvl w:val="0"/>
          <w:numId w:val="9"/>
        </w:numPr>
        <w:spacing w:before="120"/>
        <w:ind w:left="283" w:right="284" w:hanging="391"/>
        <w:jc w:val="both"/>
        <w:rPr>
          <w:rFonts w:ascii="Times New Roman" w:hAnsi="Times New Roman"/>
          <w:lang w:val="fr-FR"/>
        </w:rPr>
      </w:pPr>
      <w:r w:rsidRPr="00D11003">
        <w:rPr>
          <w:rFonts w:ascii="Times New Roman" w:hAnsi="Times New Roman"/>
          <w:lang w:val="fr-FR"/>
        </w:rPr>
        <w:t>Démarrer les travaux au plus tard 10 jours après réception de l’ordre de service ;</w:t>
      </w:r>
    </w:p>
    <w:p w14:paraId="1DEFF932" w14:textId="77777777" w:rsidR="00956C1F" w:rsidRPr="00D11003" w:rsidRDefault="00956C1F" w:rsidP="00D11003">
      <w:pPr>
        <w:numPr>
          <w:ilvl w:val="0"/>
          <w:numId w:val="9"/>
        </w:numPr>
        <w:spacing w:before="120"/>
        <w:ind w:left="283" w:right="284" w:hanging="391"/>
        <w:rPr>
          <w:rFonts w:ascii="Times New Roman" w:hAnsi="Times New Roman"/>
          <w:lang w:val="fr-FR"/>
        </w:rPr>
      </w:pPr>
      <w:r w:rsidRPr="00D11003">
        <w:rPr>
          <w:rFonts w:ascii="Times New Roman" w:hAnsi="Times New Roman"/>
          <w:lang w:val="fr-FR"/>
        </w:rPr>
        <w:t>Prendre des photos du micro-projet sur des mêmes points clés  avant, pendant et après le projet ainsi que la réalisation des différentes étapes (AG, constitution des équipes,……..);</w:t>
      </w:r>
    </w:p>
    <w:p w14:paraId="1A37A4C5" w14:textId="77777777" w:rsidR="00956C1F" w:rsidRPr="00D11003" w:rsidRDefault="00956C1F" w:rsidP="00D11003">
      <w:pPr>
        <w:numPr>
          <w:ilvl w:val="0"/>
          <w:numId w:val="9"/>
        </w:numPr>
        <w:spacing w:before="120"/>
        <w:ind w:left="283" w:right="284" w:hanging="391"/>
        <w:jc w:val="both"/>
        <w:rPr>
          <w:rFonts w:ascii="Times New Roman" w:hAnsi="Times New Roman"/>
          <w:lang w:val="fr-FR"/>
        </w:rPr>
      </w:pPr>
      <w:r w:rsidRPr="00D11003">
        <w:rPr>
          <w:rFonts w:ascii="Times New Roman" w:hAnsi="Times New Roman"/>
          <w:lang w:val="fr-FR"/>
        </w:rPr>
        <w:t>Tenir à jour les livres de caisse et de banque retraçant l’utilisation des financements apportés pour le micro-projet ;</w:t>
      </w:r>
    </w:p>
    <w:p w14:paraId="63B8D67B" w14:textId="77777777" w:rsidR="00956C1F" w:rsidRPr="00D11003" w:rsidRDefault="00956C1F" w:rsidP="00D11003">
      <w:pPr>
        <w:numPr>
          <w:ilvl w:val="0"/>
          <w:numId w:val="9"/>
        </w:numPr>
        <w:spacing w:before="120"/>
        <w:ind w:left="283" w:right="284" w:hanging="391"/>
        <w:jc w:val="both"/>
        <w:rPr>
          <w:rFonts w:ascii="Times New Roman" w:hAnsi="Times New Roman"/>
          <w:lang w:val="fr-FR"/>
        </w:rPr>
      </w:pPr>
      <w:r w:rsidRPr="00D11003">
        <w:rPr>
          <w:rFonts w:ascii="Times New Roman" w:hAnsi="Times New Roman"/>
          <w:lang w:val="fr-FR"/>
        </w:rPr>
        <w:t>Etablir et soumettre au FID les rapports demandés dans les délais prévus ;</w:t>
      </w:r>
    </w:p>
    <w:p w14:paraId="4509205F" w14:textId="4D1877D8" w:rsidR="00956C1F" w:rsidRPr="00D11003" w:rsidRDefault="00956C1F" w:rsidP="00D11003">
      <w:pPr>
        <w:numPr>
          <w:ilvl w:val="0"/>
          <w:numId w:val="9"/>
        </w:numPr>
        <w:spacing w:before="120"/>
        <w:ind w:left="283" w:right="284" w:hanging="391"/>
        <w:jc w:val="both"/>
        <w:rPr>
          <w:rFonts w:ascii="Times New Roman" w:hAnsi="Times New Roman"/>
          <w:lang w:val="fr-FR"/>
        </w:rPr>
      </w:pPr>
      <w:r w:rsidRPr="00D11003">
        <w:rPr>
          <w:rFonts w:ascii="Times New Roman" w:hAnsi="Times New Roman"/>
          <w:lang w:val="fr-FR"/>
        </w:rPr>
        <w:t>Conserver les documents du micro-projet : l’</w:t>
      </w:r>
      <w:r w:rsidR="00350426">
        <w:rPr>
          <w:rFonts w:ascii="Times New Roman" w:hAnsi="Times New Roman"/>
          <w:lang w:val="fr-FR"/>
        </w:rPr>
        <w:t>AGEX</w:t>
      </w:r>
      <w:r w:rsidR="00D11003">
        <w:rPr>
          <w:rFonts w:ascii="Times New Roman" w:hAnsi="Times New Roman"/>
          <w:lang w:val="fr-FR"/>
        </w:rPr>
        <w:t>-ACT</w:t>
      </w:r>
      <w:r w:rsidRPr="00D11003">
        <w:rPr>
          <w:rFonts w:ascii="Times New Roman" w:hAnsi="Times New Roman"/>
          <w:lang w:val="fr-FR"/>
        </w:rPr>
        <w:t xml:space="preserve"> doit conserver une copie de tous les documents comptables et des pièces justificatives d’achat de matériels et outillages et de paiement pendant au moins cinq (05) ans ;</w:t>
      </w:r>
    </w:p>
    <w:p w14:paraId="0A2BC7BD" w14:textId="77777777" w:rsidR="00956C1F" w:rsidRPr="00D11003" w:rsidRDefault="00956C1F" w:rsidP="00D11003">
      <w:pPr>
        <w:numPr>
          <w:ilvl w:val="0"/>
          <w:numId w:val="9"/>
        </w:numPr>
        <w:spacing w:before="120"/>
        <w:ind w:left="283" w:right="284" w:hanging="391"/>
        <w:jc w:val="both"/>
        <w:rPr>
          <w:rFonts w:ascii="Times New Roman" w:hAnsi="Times New Roman"/>
          <w:lang w:val="fr-FR"/>
        </w:rPr>
      </w:pPr>
      <w:r w:rsidRPr="00D11003">
        <w:rPr>
          <w:rFonts w:ascii="Times New Roman" w:hAnsi="Times New Roman"/>
          <w:lang w:val="fr-FR"/>
        </w:rPr>
        <w:t>Rapporter le déroulement et les thèmes des séances de sensibilisation-information faites avec tout autre intervenant ;</w:t>
      </w:r>
    </w:p>
    <w:p w14:paraId="4C9A4E5D" w14:textId="77777777" w:rsidR="00956C1F" w:rsidRPr="00D11003" w:rsidRDefault="00956C1F" w:rsidP="00D11003">
      <w:pPr>
        <w:numPr>
          <w:ilvl w:val="0"/>
          <w:numId w:val="9"/>
        </w:numPr>
        <w:spacing w:before="120"/>
        <w:ind w:left="283" w:right="284" w:hanging="391"/>
        <w:jc w:val="both"/>
        <w:rPr>
          <w:rFonts w:ascii="Times New Roman" w:hAnsi="Times New Roman"/>
          <w:lang w:val="fr-FR"/>
        </w:rPr>
      </w:pPr>
      <w:r w:rsidRPr="00D11003">
        <w:rPr>
          <w:rFonts w:ascii="Times New Roman" w:hAnsi="Times New Roman"/>
          <w:lang w:val="fr-FR"/>
        </w:rPr>
        <w:t>Assister aux audiences publiques sur le microprojet.</w:t>
      </w:r>
    </w:p>
    <w:p w14:paraId="56BD222C" w14:textId="77777777" w:rsidR="00956C1F" w:rsidRPr="00D11003" w:rsidRDefault="00956C1F" w:rsidP="00CF586C">
      <w:pPr>
        <w:ind w:right="283"/>
        <w:jc w:val="both"/>
        <w:rPr>
          <w:rFonts w:ascii="Times New Roman" w:hAnsi="Times New Roman"/>
          <w:lang w:val="fr-FR"/>
        </w:rPr>
      </w:pPr>
    </w:p>
    <w:p w14:paraId="30D4CA67" w14:textId="77777777" w:rsidR="00956C1F" w:rsidRPr="00D11003" w:rsidRDefault="00956C1F" w:rsidP="00956C1F">
      <w:pPr>
        <w:numPr>
          <w:ilvl w:val="0"/>
          <w:numId w:val="4"/>
        </w:numPr>
        <w:ind w:left="284" w:right="283"/>
        <w:jc w:val="both"/>
        <w:rPr>
          <w:rFonts w:ascii="Times New Roman" w:hAnsi="Times New Roman"/>
          <w:b/>
          <w:u w:val="single"/>
          <w:lang w:val="fr-FR"/>
        </w:rPr>
      </w:pPr>
      <w:r w:rsidRPr="00D11003">
        <w:rPr>
          <w:rFonts w:ascii="Times New Roman" w:hAnsi="Times New Roman"/>
          <w:b/>
          <w:u w:val="single"/>
          <w:lang w:val="fr-FR"/>
        </w:rPr>
        <w:t>Description et durée des prestations :</w:t>
      </w:r>
    </w:p>
    <w:p w14:paraId="6E6591C7" w14:textId="77777777" w:rsidR="00956C1F" w:rsidRPr="00D11003" w:rsidRDefault="00956C1F" w:rsidP="00956C1F">
      <w:pPr>
        <w:ind w:left="360"/>
        <w:jc w:val="both"/>
        <w:rPr>
          <w:rFonts w:ascii="Times New Roman" w:hAnsi="Times New Roman"/>
          <w:lang w:val="fr-FR"/>
        </w:rPr>
      </w:pPr>
    </w:p>
    <w:p w14:paraId="4996809E" w14:textId="77777777" w:rsidR="00956C1F" w:rsidRPr="00D11003" w:rsidRDefault="00956C1F" w:rsidP="00956C1F">
      <w:pPr>
        <w:jc w:val="both"/>
        <w:rPr>
          <w:rFonts w:ascii="Times New Roman" w:hAnsi="Times New Roman"/>
          <w:lang w:val="fr-FR"/>
        </w:rPr>
      </w:pPr>
      <w:r w:rsidRPr="00D11003">
        <w:rPr>
          <w:rFonts w:ascii="Times New Roman" w:hAnsi="Times New Roman"/>
          <w:b/>
          <w:lang w:val="fr-FR"/>
        </w:rPr>
        <w:t>A titre indicatif</w:t>
      </w:r>
      <w:r w:rsidRPr="00D11003">
        <w:rPr>
          <w:rFonts w:ascii="Times New Roman" w:hAnsi="Times New Roman"/>
          <w:lang w:val="fr-FR"/>
        </w:rPr>
        <w:t>, la durée des prestations pour un microprojet est comme suit :</w:t>
      </w:r>
    </w:p>
    <w:p w14:paraId="2DD11B05" w14:textId="77777777" w:rsidR="00956C1F" w:rsidRPr="00D11003" w:rsidRDefault="00956C1F" w:rsidP="00956C1F">
      <w:pPr>
        <w:jc w:val="both"/>
        <w:rPr>
          <w:rFonts w:ascii="Times New Roman" w:hAnsi="Times New Roman"/>
          <w:lang w:val="fr-FR"/>
        </w:rPr>
      </w:pPr>
    </w:p>
    <w:tbl>
      <w:tblPr>
        <w:tblW w:w="9796" w:type="dxa"/>
        <w:tblInd w:w="55" w:type="dxa"/>
        <w:tblCellMar>
          <w:left w:w="70" w:type="dxa"/>
          <w:right w:w="70" w:type="dxa"/>
        </w:tblCellMar>
        <w:tblLook w:val="04A0" w:firstRow="1" w:lastRow="0" w:firstColumn="1" w:lastColumn="0" w:noHBand="0" w:noVBand="1"/>
      </w:tblPr>
      <w:tblGrid>
        <w:gridCol w:w="4700"/>
        <w:gridCol w:w="1300"/>
        <w:gridCol w:w="3796"/>
      </w:tblGrid>
      <w:tr w:rsidR="00956C1F" w:rsidRPr="00D11003" w14:paraId="35E2DBEA" w14:textId="77777777" w:rsidTr="00C67BC7">
        <w:trPr>
          <w:trHeight w:val="420"/>
        </w:trPr>
        <w:tc>
          <w:tcPr>
            <w:tcW w:w="4700" w:type="dxa"/>
            <w:tcBorders>
              <w:top w:val="single" w:sz="8" w:space="0" w:color="auto"/>
              <w:left w:val="single" w:sz="8" w:space="0" w:color="auto"/>
              <w:bottom w:val="single" w:sz="8" w:space="0" w:color="auto"/>
              <w:right w:val="single" w:sz="8" w:space="0" w:color="auto"/>
            </w:tcBorders>
            <w:shd w:val="clear" w:color="auto" w:fill="auto"/>
            <w:hideMark/>
          </w:tcPr>
          <w:p w14:paraId="4A065EB1" w14:textId="77777777" w:rsidR="00956C1F" w:rsidRPr="00D11003" w:rsidRDefault="00956C1F" w:rsidP="00C67BC7">
            <w:pPr>
              <w:jc w:val="both"/>
              <w:rPr>
                <w:rFonts w:ascii="Times New Roman" w:hAnsi="Times New Roman"/>
                <w:b/>
                <w:bCs/>
                <w:color w:val="000000"/>
                <w:lang w:val="fr-FR" w:eastAsia="fr-FR"/>
              </w:rPr>
            </w:pPr>
            <w:r w:rsidRPr="00D11003">
              <w:rPr>
                <w:rFonts w:ascii="Times New Roman" w:hAnsi="Times New Roman"/>
                <w:b/>
                <w:bCs/>
                <w:color w:val="000000"/>
                <w:lang w:val="fr-FR" w:eastAsia="fr-FR"/>
              </w:rPr>
              <w:t>DESIGNATION</w:t>
            </w:r>
          </w:p>
        </w:tc>
        <w:tc>
          <w:tcPr>
            <w:tcW w:w="1300" w:type="dxa"/>
            <w:tcBorders>
              <w:top w:val="single" w:sz="8" w:space="0" w:color="auto"/>
              <w:left w:val="nil"/>
              <w:bottom w:val="single" w:sz="8" w:space="0" w:color="auto"/>
              <w:right w:val="single" w:sz="8" w:space="0" w:color="auto"/>
            </w:tcBorders>
            <w:shd w:val="clear" w:color="auto" w:fill="auto"/>
            <w:hideMark/>
          </w:tcPr>
          <w:p w14:paraId="716B77E7" w14:textId="77777777" w:rsidR="00956C1F" w:rsidRPr="00D11003" w:rsidRDefault="00956C1F" w:rsidP="00C67BC7">
            <w:pPr>
              <w:jc w:val="center"/>
              <w:rPr>
                <w:rFonts w:ascii="Times New Roman" w:hAnsi="Times New Roman"/>
                <w:b/>
                <w:bCs/>
                <w:color w:val="000000"/>
                <w:lang w:val="fr-FR" w:eastAsia="fr-FR"/>
              </w:rPr>
            </w:pPr>
            <w:r w:rsidRPr="00D11003">
              <w:rPr>
                <w:rFonts w:ascii="Times New Roman" w:hAnsi="Times New Roman"/>
                <w:b/>
                <w:bCs/>
                <w:color w:val="000000"/>
                <w:lang w:val="fr-FR" w:eastAsia="fr-FR"/>
              </w:rPr>
              <w:t>DUREE (j)</w:t>
            </w:r>
          </w:p>
        </w:tc>
        <w:tc>
          <w:tcPr>
            <w:tcW w:w="3796" w:type="dxa"/>
            <w:tcBorders>
              <w:top w:val="single" w:sz="8" w:space="0" w:color="auto"/>
              <w:left w:val="nil"/>
              <w:bottom w:val="single" w:sz="8" w:space="0" w:color="auto"/>
              <w:right w:val="single" w:sz="8" w:space="0" w:color="auto"/>
            </w:tcBorders>
            <w:shd w:val="clear" w:color="auto" w:fill="auto"/>
            <w:hideMark/>
          </w:tcPr>
          <w:p w14:paraId="42E3BD52" w14:textId="77777777" w:rsidR="00956C1F" w:rsidRPr="00D11003" w:rsidRDefault="00956C1F" w:rsidP="00C67BC7">
            <w:pPr>
              <w:jc w:val="both"/>
              <w:rPr>
                <w:rFonts w:ascii="Times New Roman" w:hAnsi="Times New Roman"/>
                <w:b/>
                <w:bCs/>
                <w:color w:val="000000"/>
                <w:lang w:val="fr-FR" w:eastAsia="fr-FR"/>
              </w:rPr>
            </w:pPr>
            <w:r w:rsidRPr="00D11003">
              <w:rPr>
                <w:rFonts w:ascii="Times New Roman" w:hAnsi="Times New Roman"/>
                <w:b/>
                <w:bCs/>
                <w:color w:val="000000"/>
                <w:lang w:val="fr-FR" w:eastAsia="fr-FR"/>
              </w:rPr>
              <w:t>OBSERVATIONS</w:t>
            </w:r>
          </w:p>
        </w:tc>
      </w:tr>
      <w:tr w:rsidR="00956C1F" w:rsidRPr="00D11003" w14:paraId="239DC46B" w14:textId="77777777" w:rsidTr="00C67BC7">
        <w:trPr>
          <w:trHeight w:val="272"/>
        </w:trPr>
        <w:tc>
          <w:tcPr>
            <w:tcW w:w="4700" w:type="dxa"/>
            <w:tcBorders>
              <w:top w:val="nil"/>
              <w:left w:val="single" w:sz="8" w:space="0" w:color="auto"/>
              <w:bottom w:val="single" w:sz="8" w:space="0" w:color="auto"/>
              <w:right w:val="single" w:sz="8" w:space="0" w:color="auto"/>
            </w:tcBorders>
            <w:shd w:val="clear" w:color="auto" w:fill="auto"/>
            <w:hideMark/>
          </w:tcPr>
          <w:p w14:paraId="5B1B73C7" w14:textId="77777777" w:rsidR="00956C1F" w:rsidRPr="00D11003" w:rsidRDefault="00956C1F" w:rsidP="00C67BC7">
            <w:pPr>
              <w:jc w:val="both"/>
              <w:rPr>
                <w:rFonts w:ascii="Times New Roman" w:hAnsi="Times New Roman"/>
                <w:color w:val="000000"/>
                <w:lang w:val="fr-FR" w:eastAsia="fr-FR"/>
              </w:rPr>
            </w:pPr>
            <w:r w:rsidRPr="00D11003">
              <w:rPr>
                <w:rFonts w:ascii="Times New Roman" w:hAnsi="Times New Roman"/>
                <w:color w:val="000000"/>
                <w:lang w:val="fr-FR" w:eastAsia="fr-FR"/>
              </w:rPr>
              <w:t>Préparation et organisation des travaux</w:t>
            </w:r>
          </w:p>
        </w:tc>
        <w:tc>
          <w:tcPr>
            <w:tcW w:w="1300" w:type="dxa"/>
            <w:tcBorders>
              <w:top w:val="nil"/>
              <w:left w:val="nil"/>
              <w:bottom w:val="single" w:sz="8" w:space="0" w:color="auto"/>
              <w:right w:val="single" w:sz="8" w:space="0" w:color="auto"/>
            </w:tcBorders>
            <w:shd w:val="clear" w:color="auto" w:fill="auto"/>
            <w:hideMark/>
          </w:tcPr>
          <w:p w14:paraId="473575FB" w14:textId="77777777" w:rsidR="00956C1F" w:rsidRPr="00D11003" w:rsidRDefault="00956C1F" w:rsidP="00C67BC7">
            <w:pPr>
              <w:jc w:val="center"/>
              <w:rPr>
                <w:rFonts w:ascii="Times New Roman" w:hAnsi="Times New Roman"/>
                <w:color w:val="000000"/>
                <w:lang w:val="fr-FR" w:eastAsia="fr-FR"/>
              </w:rPr>
            </w:pPr>
            <w:r w:rsidRPr="00D11003">
              <w:rPr>
                <w:rFonts w:ascii="Times New Roman" w:hAnsi="Times New Roman"/>
                <w:color w:val="000000"/>
                <w:lang w:val="fr-FR" w:eastAsia="fr-FR"/>
              </w:rPr>
              <w:t>2</w:t>
            </w:r>
          </w:p>
        </w:tc>
        <w:tc>
          <w:tcPr>
            <w:tcW w:w="3796" w:type="dxa"/>
            <w:tcBorders>
              <w:top w:val="nil"/>
              <w:left w:val="nil"/>
              <w:bottom w:val="single" w:sz="8" w:space="0" w:color="auto"/>
              <w:right w:val="single" w:sz="8" w:space="0" w:color="auto"/>
            </w:tcBorders>
            <w:shd w:val="clear" w:color="auto" w:fill="auto"/>
            <w:hideMark/>
          </w:tcPr>
          <w:p w14:paraId="68FBEC1B" w14:textId="77777777" w:rsidR="00956C1F" w:rsidRPr="00D11003" w:rsidRDefault="00956C1F" w:rsidP="00C67BC7">
            <w:pPr>
              <w:jc w:val="both"/>
              <w:rPr>
                <w:rFonts w:ascii="Times New Roman" w:hAnsi="Times New Roman"/>
                <w:color w:val="000000"/>
                <w:lang w:val="fr-FR" w:eastAsia="fr-FR"/>
              </w:rPr>
            </w:pPr>
          </w:p>
        </w:tc>
      </w:tr>
      <w:tr w:rsidR="00956C1F" w:rsidRPr="00D11003" w14:paraId="3B584C4E" w14:textId="77777777" w:rsidTr="00C67BC7">
        <w:trPr>
          <w:trHeight w:val="420"/>
        </w:trPr>
        <w:tc>
          <w:tcPr>
            <w:tcW w:w="4700" w:type="dxa"/>
            <w:tcBorders>
              <w:top w:val="nil"/>
              <w:left w:val="single" w:sz="8" w:space="0" w:color="auto"/>
              <w:bottom w:val="single" w:sz="4" w:space="0" w:color="auto"/>
              <w:right w:val="single" w:sz="8" w:space="0" w:color="auto"/>
            </w:tcBorders>
            <w:shd w:val="clear" w:color="auto" w:fill="auto"/>
            <w:hideMark/>
          </w:tcPr>
          <w:p w14:paraId="7684F2F7" w14:textId="77777777" w:rsidR="00956C1F" w:rsidRPr="00D11003" w:rsidRDefault="00956C1F" w:rsidP="00C67BC7">
            <w:pPr>
              <w:jc w:val="both"/>
              <w:rPr>
                <w:rFonts w:ascii="Times New Roman" w:hAnsi="Times New Roman"/>
                <w:color w:val="000000"/>
                <w:lang w:val="fr-FR" w:eastAsia="fr-FR"/>
              </w:rPr>
            </w:pPr>
            <w:r w:rsidRPr="00D11003">
              <w:rPr>
                <w:rFonts w:ascii="Times New Roman" w:hAnsi="Times New Roman"/>
                <w:color w:val="000000"/>
                <w:lang w:val="fr-FR" w:eastAsia="fr-FR"/>
              </w:rPr>
              <w:t>Encadrement et suivi des travaux</w:t>
            </w:r>
          </w:p>
        </w:tc>
        <w:tc>
          <w:tcPr>
            <w:tcW w:w="1300" w:type="dxa"/>
            <w:tcBorders>
              <w:top w:val="nil"/>
              <w:left w:val="nil"/>
              <w:bottom w:val="single" w:sz="4" w:space="0" w:color="auto"/>
              <w:right w:val="single" w:sz="8" w:space="0" w:color="auto"/>
            </w:tcBorders>
            <w:shd w:val="clear" w:color="auto" w:fill="auto"/>
            <w:hideMark/>
          </w:tcPr>
          <w:p w14:paraId="6569F37A" w14:textId="77777777" w:rsidR="00956C1F" w:rsidRPr="00D11003" w:rsidRDefault="00956C1F" w:rsidP="00C67BC7">
            <w:pPr>
              <w:jc w:val="center"/>
              <w:rPr>
                <w:rFonts w:ascii="Times New Roman" w:hAnsi="Times New Roman"/>
                <w:color w:val="000000"/>
                <w:lang w:val="fr-FR" w:eastAsia="fr-FR"/>
              </w:rPr>
            </w:pPr>
            <w:r w:rsidRPr="00D11003">
              <w:rPr>
                <w:rFonts w:ascii="Times New Roman" w:hAnsi="Times New Roman"/>
                <w:color w:val="000000"/>
                <w:lang w:val="fr-FR" w:eastAsia="fr-FR"/>
              </w:rPr>
              <w:t>20</w:t>
            </w:r>
          </w:p>
        </w:tc>
        <w:tc>
          <w:tcPr>
            <w:tcW w:w="3796" w:type="dxa"/>
            <w:tcBorders>
              <w:top w:val="nil"/>
              <w:left w:val="nil"/>
              <w:bottom w:val="single" w:sz="4" w:space="0" w:color="auto"/>
              <w:right w:val="single" w:sz="8" w:space="0" w:color="auto"/>
            </w:tcBorders>
            <w:shd w:val="clear" w:color="auto" w:fill="auto"/>
            <w:hideMark/>
          </w:tcPr>
          <w:p w14:paraId="2CAE7201" w14:textId="77777777" w:rsidR="00956C1F" w:rsidRPr="00D11003" w:rsidRDefault="00956C1F" w:rsidP="00C67BC7">
            <w:pPr>
              <w:jc w:val="both"/>
              <w:rPr>
                <w:rFonts w:ascii="Times New Roman" w:hAnsi="Times New Roman"/>
                <w:color w:val="000000"/>
                <w:lang w:val="fr-FR" w:eastAsia="fr-FR"/>
              </w:rPr>
            </w:pPr>
            <w:r w:rsidRPr="00D11003">
              <w:rPr>
                <w:rFonts w:ascii="Times New Roman" w:hAnsi="Times New Roman"/>
                <w:color w:val="000000"/>
                <w:lang w:val="fr-FR" w:eastAsia="fr-FR"/>
              </w:rPr>
              <w:t> </w:t>
            </w:r>
          </w:p>
        </w:tc>
      </w:tr>
      <w:tr w:rsidR="00956C1F" w:rsidRPr="00D11003" w14:paraId="120E42ED" w14:textId="77777777" w:rsidTr="00C67BC7">
        <w:trPr>
          <w:trHeight w:val="375"/>
        </w:trPr>
        <w:tc>
          <w:tcPr>
            <w:tcW w:w="4700" w:type="dxa"/>
            <w:tcBorders>
              <w:top w:val="single" w:sz="4" w:space="0" w:color="auto"/>
              <w:left w:val="single" w:sz="8" w:space="0" w:color="auto"/>
              <w:bottom w:val="single" w:sz="8" w:space="0" w:color="auto"/>
              <w:right w:val="single" w:sz="8" w:space="0" w:color="auto"/>
            </w:tcBorders>
            <w:shd w:val="clear" w:color="auto" w:fill="auto"/>
            <w:hideMark/>
          </w:tcPr>
          <w:p w14:paraId="4574322A" w14:textId="77777777" w:rsidR="00956C1F" w:rsidRPr="00D11003" w:rsidRDefault="00956C1F" w:rsidP="00C67BC7">
            <w:pPr>
              <w:jc w:val="both"/>
              <w:rPr>
                <w:rFonts w:ascii="Times New Roman" w:hAnsi="Times New Roman"/>
                <w:color w:val="000000"/>
                <w:lang w:val="fr-FR" w:eastAsia="fr-FR"/>
              </w:rPr>
            </w:pPr>
            <w:r w:rsidRPr="00D11003">
              <w:rPr>
                <w:rFonts w:ascii="Times New Roman" w:hAnsi="Times New Roman"/>
                <w:color w:val="000000"/>
                <w:lang w:val="fr-FR" w:eastAsia="fr-FR"/>
              </w:rPr>
              <w:t>Paiement des bénéficiaires</w:t>
            </w:r>
          </w:p>
        </w:tc>
        <w:tc>
          <w:tcPr>
            <w:tcW w:w="1300" w:type="dxa"/>
            <w:tcBorders>
              <w:top w:val="single" w:sz="4" w:space="0" w:color="auto"/>
              <w:left w:val="nil"/>
              <w:bottom w:val="single" w:sz="8" w:space="0" w:color="auto"/>
              <w:right w:val="single" w:sz="8" w:space="0" w:color="auto"/>
            </w:tcBorders>
            <w:shd w:val="clear" w:color="auto" w:fill="auto"/>
            <w:hideMark/>
          </w:tcPr>
          <w:p w14:paraId="15B54955" w14:textId="77777777" w:rsidR="00956C1F" w:rsidRPr="00D11003" w:rsidRDefault="00956C1F" w:rsidP="00C67BC7">
            <w:pPr>
              <w:jc w:val="center"/>
              <w:rPr>
                <w:rFonts w:ascii="Times New Roman" w:hAnsi="Times New Roman"/>
                <w:color w:val="000000"/>
                <w:lang w:val="fr-FR" w:eastAsia="fr-FR"/>
              </w:rPr>
            </w:pPr>
            <w:r w:rsidRPr="00D11003">
              <w:rPr>
                <w:rFonts w:ascii="Times New Roman" w:hAnsi="Times New Roman"/>
                <w:color w:val="000000"/>
                <w:lang w:val="fr-FR" w:eastAsia="fr-FR"/>
              </w:rPr>
              <w:t>2</w:t>
            </w:r>
          </w:p>
        </w:tc>
        <w:tc>
          <w:tcPr>
            <w:tcW w:w="3796" w:type="dxa"/>
            <w:tcBorders>
              <w:top w:val="single" w:sz="4" w:space="0" w:color="auto"/>
              <w:left w:val="nil"/>
              <w:bottom w:val="single" w:sz="8" w:space="0" w:color="auto"/>
              <w:right w:val="single" w:sz="8" w:space="0" w:color="auto"/>
            </w:tcBorders>
            <w:shd w:val="clear" w:color="auto" w:fill="auto"/>
            <w:hideMark/>
          </w:tcPr>
          <w:p w14:paraId="66CAEDB6" w14:textId="77777777" w:rsidR="00956C1F" w:rsidRPr="00D11003" w:rsidRDefault="00956C1F" w:rsidP="00C67BC7">
            <w:pPr>
              <w:jc w:val="both"/>
              <w:rPr>
                <w:rFonts w:ascii="Times New Roman" w:hAnsi="Times New Roman"/>
                <w:color w:val="000000"/>
                <w:lang w:val="fr-FR" w:eastAsia="fr-FR"/>
              </w:rPr>
            </w:pPr>
          </w:p>
        </w:tc>
      </w:tr>
      <w:tr w:rsidR="00956C1F" w:rsidRPr="00D11003" w14:paraId="198B45CC" w14:textId="77777777" w:rsidTr="00C67BC7">
        <w:trPr>
          <w:trHeight w:val="375"/>
        </w:trPr>
        <w:tc>
          <w:tcPr>
            <w:tcW w:w="4700" w:type="dxa"/>
            <w:tcBorders>
              <w:top w:val="nil"/>
              <w:left w:val="single" w:sz="8" w:space="0" w:color="auto"/>
              <w:bottom w:val="single" w:sz="8" w:space="0" w:color="auto"/>
              <w:right w:val="single" w:sz="8" w:space="0" w:color="auto"/>
            </w:tcBorders>
            <w:shd w:val="clear" w:color="auto" w:fill="auto"/>
            <w:hideMark/>
          </w:tcPr>
          <w:p w14:paraId="482A2F7A" w14:textId="77777777" w:rsidR="00956C1F" w:rsidRPr="00D11003" w:rsidRDefault="00956C1F" w:rsidP="00C67BC7">
            <w:pPr>
              <w:jc w:val="both"/>
              <w:rPr>
                <w:rFonts w:ascii="Times New Roman" w:hAnsi="Times New Roman"/>
                <w:color w:val="000000"/>
                <w:lang w:val="fr-FR" w:eastAsia="fr-FR"/>
              </w:rPr>
            </w:pPr>
            <w:r w:rsidRPr="00D11003">
              <w:rPr>
                <w:rFonts w:ascii="Times New Roman" w:hAnsi="Times New Roman"/>
                <w:color w:val="000000"/>
                <w:lang w:val="fr-FR" w:eastAsia="fr-FR"/>
              </w:rPr>
              <w:t>Edition rapports</w:t>
            </w:r>
          </w:p>
        </w:tc>
        <w:tc>
          <w:tcPr>
            <w:tcW w:w="1300" w:type="dxa"/>
            <w:tcBorders>
              <w:top w:val="nil"/>
              <w:left w:val="nil"/>
              <w:bottom w:val="single" w:sz="8" w:space="0" w:color="auto"/>
              <w:right w:val="single" w:sz="8" w:space="0" w:color="auto"/>
            </w:tcBorders>
            <w:shd w:val="clear" w:color="auto" w:fill="auto"/>
            <w:hideMark/>
          </w:tcPr>
          <w:p w14:paraId="156C29B3" w14:textId="77777777" w:rsidR="00956C1F" w:rsidRPr="00D11003" w:rsidRDefault="00956C1F" w:rsidP="00C67BC7">
            <w:pPr>
              <w:jc w:val="center"/>
              <w:rPr>
                <w:rFonts w:ascii="Times New Roman" w:hAnsi="Times New Roman"/>
                <w:color w:val="000000"/>
                <w:lang w:val="fr-FR" w:eastAsia="fr-FR"/>
              </w:rPr>
            </w:pPr>
            <w:r w:rsidRPr="00D11003">
              <w:rPr>
                <w:rFonts w:ascii="Times New Roman" w:hAnsi="Times New Roman"/>
                <w:color w:val="000000"/>
                <w:lang w:val="fr-FR" w:eastAsia="fr-FR"/>
              </w:rPr>
              <w:t>3</w:t>
            </w:r>
          </w:p>
        </w:tc>
        <w:tc>
          <w:tcPr>
            <w:tcW w:w="3796" w:type="dxa"/>
            <w:tcBorders>
              <w:top w:val="nil"/>
              <w:left w:val="nil"/>
              <w:bottom w:val="single" w:sz="8" w:space="0" w:color="auto"/>
              <w:right w:val="single" w:sz="8" w:space="0" w:color="auto"/>
            </w:tcBorders>
            <w:shd w:val="clear" w:color="auto" w:fill="auto"/>
            <w:hideMark/>
          </w:tcPr>
          <w:p w14:paraId="71886B5A" w14:textId="77777777" w:rsidR="00956C1F" w:rsidRPr="00D11003" w:rsidRDefault="00956C1F" w:rsidP="00C67BC7">
            <w:pPr>
              <w:jc w:val="both"/>
              <w:rPr>
                <w:rFonts w:ascii="Times New Roman" w:hAnsi="Times New Roman"/>
                <w:color w:val="000000"/>
                <w:lang w:val="fr-FR" w:eastAsia="fr-FR"/>
              </w:rPr>
            </w:pPr>
          </w:p>
        </w:tc>
      </w:tr>
      <w:tr w:rsidR="00956C1F" w:rsidRPr="00D11003" w14:paraId="697BB19E" w14:textId="77777777" w:rsidTr="00C67BC7">
        <w:trPr>
          <w:trHeight w:val="315"/>
        </w:trPr>
        <w:tc>
          <w:tcPr>
            <w:tcW w:w="4700" w:type="dxa"/>
            <w:tcBorders>
              <w:top w:val="nil"/>
              <w:left w:val="single" w:sz="8" w:space="0" w:color="auto"/>
              <w:bottom w:val="single" w:sz="8" w:space="0" w:color="auto"/>
              <w:right w:val="single" w:sz="8" w:space="0" w:color="auto"/>
            </w:tcBorders>
            <w:shd w:val="clear" w:color="auto" w:fill="auto"/>
            <w:hideMark/>
          </w:tcPr>
          <w:p w14:paraId="0F015E62" w14:textId="77777777" w:rsidR="00956C1F" w:rsidRPr="00D11003" w:rsidRDefault="00956C1F" w:rsidP="00C67BC7">
            <w:pPr>
              <w:jc w:val="both"/>
              <w:rPr>
                <w:rFonts w:ascii="Times New Roman" w:hAnsi="Times New Roman"/>
                <w:b/>
                <w:bCs/>
                <w:color w:val="000000"/>
                <w:lang w:val="fr-FR" w:eastAsia="fr-FR"/>
              </w:rPr>
            </w:pPr>
            <w:r w:rsidRPr="00D11003">
              <w:rPr>
                <w:rFonts w:ascii="Times New Roman" w:hAnsi="Times New Roman"/>
                <w:b/>
                <w:bCs/>
                <w:color w:val="000000"/>
                <w:lang w:val="fr-FR" w:eastAsia="fr-FR"/>
              </w:rPr>
              <w:t>TOTAL</w:t>
            </w:r>
          </w:p>
        </w:tc>
        <w:tc>
          <w:tcPr>
            <w:tcW w:w="1300" w:type="dxa"/>
            <w:tcBorders>
              <w:top w:val="nil"/>
              <w:left w:val="nil"/>
              <w:bottom w:val="single" w:sz="8" w:space="0" w:color="auto"/>
              <w:right w:val="single" w:sz="8" w:space="0" w:color="auto"/>
            </w:tcBorders>
            <w:shd w:val="clear" w:color="auto" w:fill="auto"/>
            <w:hideMark/>
          </w:tcPr>
          <w:p w14:paraId="428E7CB7" w14:textId="77777777" w:rsidR="00956C1F" w:rsidRPr="00D11003" w:rsidRDefault="00956C1F" w:rsidP="00C67BC7">
            <w:pPr>
              <w:jc w:val="center"/>
              <w:rPr>
                <w:rFonts w:ascii="Times New Roman" w:hAnsi="Times New Roman"/>
                <w:b/>
                <w:bCs/>
                <w:color w:val="000000"/>
                <w:lang w:val="fr-FR" w:eastAsia="fr-FR"/>
              </w:rPr>
            </w:pPr>
            <w:r w:rsidRPr="00D11003">
              <w:rPr>
                <w:rFonts w:ascii="Times New Roman" w:hAnsi="Times New Roman"/>
                <w:b/>
                <w:bCs/>
                <w:color w:val="000000"/>
                <w:lang w:val="fr-FR" w:eastAsia="fr-FR"/>
              </w:rPr>
              <w:t>27</w:t>
            </w:r>
          </w:p>
        </w:tc>
        <w:tc>
          <w:tcPr>
            <w:tcW w:w="3796" w:type="dxa"/>
            <w:tcBorders>
              <w:top w:val="nil"/>
              <w:left w:val="nil"/>
              <w:bottom w:val="single" w:sz="8" w:space="0" w:color="auto"/>
              <w:right w:val="single" w:sz="8" w:space="0" w:color="auto"/>
            </w:tcBorders>
            <w:shd w:val="clear" w:color="auto" w:fill="auto"/>
            <w:hideMark/>
          </w:tcPr>
          <w:p w14:paraId="6F534B46" w14:textId="77777777" w:rsidR="00956C1F" w:rsidRPr="00D11003" w:rsidRDefault="00956C1F" w:rsidP="00C67BC7">
            <w:pPr>
              <w:jc w:val="both"/>
              <w:rPr>
                <w:rFonts w:ascii="Times New Roman" w:hAnsi="Times New Roman"/>
                <w:b/>
                <w:bCs/>
                <w:color w:val="000000"/>
                <w:lang w:val="fr-FR" w:eastAsia="fr-FR"/>
              </w:rPr>
            </w:pPr>
            <w:r w:rsidRPr="00D11003">
              <w:rPr>
                <w:rFonts w:ascii="Times New Roman" w:hAnsi="Times New Roman"/>
                <w:b/>
                <w:bCs/>
                <w:color w:val="000000"/>
                <w:lang w:val="fr-FR" w:eastAsia="fr-FR"/>
              </w:rPr>
              <w:t> </w:t>
            </w:r>
          </w:p>
        </w:tc>
      </w:tr>
    </w:tbl>
    <w:p w14:paraId="4959D789" w14:textId="77777777" w:rsidR="00956C1F" w:rsidRPr="00D11003" w:rsidRDefault="00956C1F" w:rsidP="00956C1F">
      <w:pPr>
        <w:jc w:val="both"/>
        <w:rPr>
          <w:rFonts w:ascii="Times New Roman" w:hAnsi="Times New Roman"/>
          <w:lang w:val="fr-FR"/>
        </w:rPr>
      </w:pPr>
    </w:p>
    <w:p w14:paraId="16AE7425" w14:textId="77777777" w:rsidR="00956C1F" w:rsidRPr="00D11003" w:rsidRDefault="00956C1F" w:rsidP="00956C1F">
      <w:pPr>
        <w:jc w:val="both"/>
        <w:rPr>
          <w:rFonts w:ascii="Times New Roman" w:hAnsi="Times New Roman"/>
          <w:lang w:val="fr-FR"/>
        </w:rPr>
      </w:pPr>
      <w:r w:rsidRPr="00D11003">
        <w:rPr>
          <w:rFonts w:ascii="Times New Roman" w:hAnsi="Times New Roman"/>
          <w:lang w:val="fr-FR"/>
        </w:rPr>
        <w:t>Le déblocage des fonds est stipulé dans le contrat.</w:t>
      </w:r>
    </w:p>
    <w:p w14:paraId="3DAA6CF5" w14:textId="77777777" w:rsidR="00956C1F" w:rsidRPr="00D11003" w:rsidRDefault="00956C1F" w:rsidP="00956C1F">
      <w:pPr>
        <w:ind w:left="1080"/>
        <w:jc w:val="both"/>
        <w:rPr>
          <w:rFonts w:ascii="Times New Roman" w:hAnsi="Times New Roman"/>
          <w:lang w:val="fr-FR"/>
        </w:rPr>
      </w:pPr>
    </w:p>
    <w:p w14:paraId="4E9E0192" w14:textId="138A1C7E" w:rsidR="00597A15" w:rsidRPr="00D11003" w:rsidRDefault="00597A15" w:rsidP="00956C1F">
      <w:pPr>
        <w:numPr>
          <w:ilvl w:val="0"/>
          <w:numId w:val="4"/>
        </w:numPr>
        <w:ind w:left="284" w:right="283"/>
        <w:jc w:val="both"/>
        <w:rPr>
          <w:rFonts w:ascii="Times New Roman" w:hAnsi="Times New Roman"/>
          <w:b/>
          <w:u w:val="single"/>
          <w:lang w:val="fr-FR"/>
        </w:rPr>
      </w:pPr>
      <w:r w:rsidRPr="00D11003">
        <w:rPr>
          <w:rFonts w:ascii="Times New Roman" w:hAnsi="Times New Roman"/>
          <w:b/>
          <w:u w:val="single"/>
          <w:lang w:val="fr-FR"/>
        </w:rPr>
        <w:t>Profil de l’</w:t>
      </w:r>
      <w:r w:rsidR="00350426">
        <w:rPr>
          <w:rFonts w:ascii="Times New Roman" w:hAnsi="Times New Roman"/>
          <w:b/>
          <w:u w:val="single"/>
          <w:lang w:val="fr-FR"/>
        </w:rPr>
        <w:t>AGEX</w:t>
      </w:r>
      <w:r w:rsidR="00D11003" w:rsidRPr="00D11003">
        <w:rPr>
          <w:rFonts w:ascii="Times New Roman" w:hAnsi="Times New Roman"/>
          <w:b/>
          <w:u w:val="single"/>
          <w:lang w:val="fr-FR"/>
        </w:rPr>
        <w:t>-ACT</w:t>
      </w:r>
    </w:p>
    <w:p w14:paraId="52220693" w14:textId="5989F1BF" w:rsidR="00702B44" w:rsidRPr="00D11003" w:rsidRDefault="000E202B" w:rsidP="00D11003">
      <w:pPr>
        <w:pStyle w:val="BankNormal"/>
        <w:spacing w:before="120" w:after="0"/>
        <w:rPr>
          <w:szCs w:val="24"/>
          <w:lang w:val="fr-FR"/>
        </w:rPr>
      </w:pPr>
      <w:r w:rsidRPr="00D11003">
        <w:rPr>
          <w:szCs w:val="24"/>
          <w:lang w:val="fr-FR"/>
        </w:rPr>
        <w:t>L’</w:t>
      </w:r>
      <w:r w:rsidR="00350426">
        <w:rPr>
          <w:szCs w:val="24"/>
          <w:lang w:val="fr-FR"/>
        </w:rPr>
        <w:t>AGEX</w:t>
      </w:r>
      <w:r w:rsidR="00D11003" w:rsidRPr="00D11003">
        <w:rPr>
          <w:szCs w:val="24"/>
          <w:lang w:val="fr-FR"/>
        </w:rPr>
        <w:t>-ACT</w:t>
      </w:r>
      <w:r w:rsidRPr="00D11003">
        <w:rPr>
          <w:szCs w:val="24"/>
          <w:lang w:val="fr-FR"/>
        </w:rPr>
        <w:t xml:space="preserve"> </w:t>
      </w:r>
      <w:r w:rsidR="00702B44" w:rsidRPr="00D11003">
        <w:rPr>
          <w:szCs w:val="24"/>
          <w:lang w:val="fr-FR"/>
        </w:rPr>
        <w:t xml:space="preserve">devrait être une </w:t>
      </w:r>
      <w:r w:rsidRPr="00D11003">
        <w:rPr>
          <w:b/>
          <w:szCs w:val="24"/>
          <w:lang w:val="fr-FR"/>
        </w:rPr>
        <w:t>Association</w:t>
      </w:r>
      <w:r w:rsidR="00702B44" w:rsidRPr="00D11003">
        <w:rPr>
          <w:b/>
          <w:szCs w:val="24"/>
          <w:lang w:val="fr-FR"/>
        </w:rPr>
        <w:t xml:space="preserve"> ou </w:t>
      </w:r>
      <w:r w:rsidRPr="00D11003">
        <w:rPr>
          <w:b/>
          <w:szCs w:val="24"/>
          <w:lang w:val="fr-FR"/>
        </w:rPr>
        <w:t>ONG</w:t>
      </w:r>
      <w:r w:rsidR="00702B44" w:rsidRPr="00D11003">
        <w:rPr>
          <w:szCs w:val="24"/>
          <w:lang w:val="fr-FR"/>
        </w:rPr>
        <w:t> :</w:t>
      </w:r>
    </w:p>
    <w:p w14:paraId="338660D1" w14:textId="5C8855B3" w:rsidR="00702B44" w:rsidRPr="00D11003" w:rsidRDefault="00702B44" w:rsidP="00D11003">
      <w:pPr>
        <w:pStyle w:val="BankNormal"/>
        <w:numPr>
          <w:ilvl w:val="0"/>
          <w:numId w:val="5"/>
        </w:numPr>
        <w:spacing w:before="120" w:after="0"/>
        <w:rPr>
          <w:b/>
          <w:szCs w:val="24"/>
          <w:lang w:val="fr-FR"/>
        </w:rPr>
      </w:pPr>
      <w:r w:rsidRPr="00D11003">
        <w:rPr>
          <w:szCs w:val="24"/>
          <w:lang w:val="fr-FR"/>
        </w:rPr>
        <w:t>Œuvrant</w:t>
      </w:r>
      <w:r w:rsidR="000E202B" w:rsidRPr="00D11003">
        <w:rPr>
          <w:szCs w:val="24"/>
          <w:lang w:val="fr-FR"/>
        </w:rPr>
        <w:t xml:space="preserve"> dans le domaine d’encadrement des activités « Argent Contre Travail » ou « Vivre Contre Travail », de prestations d’appuis socio-organisationnels et de mobilisation sociale des communautés au moins pendant les 3 dernières années.</w:t>
      </w:r>
    </w:p>
    <w:p w14:paraId="7DF62E6C" w14:textId="453CF357" w:rsidR="00597A15" w:rsidRPr="00D11003" w:rsidRDefault="000E202B" w:rsidP="00D11003">
      <w:pPr>
        <w:pStyle w:val="BankNormal"/>
        <w:numPr>
          <w:ilvl w:val="0"/>
          <w:numId w:val="5"/>
        </w:numPr>
        <w:spacing w:before="120" w:after="0"/>
        <w:rPr>
          <w:b/>
          <w:szCs w:val="24"/>
          <w:lang w:val="fr-FR"/>
        </w:rPr>
      </w:pPr>
      <w:r w:rsidRPr="00D11003">
        <w:rPr>
          <w:szCs w:val="24"/>
          <w:lang w:val="fr-FR"/>
        </w:rPr>
        <w:lastRenderedPageBreak/>
        <w:t>Ayant des équipes constituées de chefs de chantiers et de socio organisateurs.</w:t>
      </w:r>
    </w:p>
    <w:p w14:paraId="28D423BC" w14:textId="15AAE17C" w:rsidR="00956C1F" w:rsidRPr="00D11003" w:rsidRDefault="00956C1F" w:rsidP="00D11003">
      <w:pPr>
        <w:numPr>
          <w:ilvl w:val="0"/>
          <w:numId w:val="4"/>
        </w:numPr>
        <w:spacing w:before="240"/>
        <w:ind w:left="283" w:right="284"/>
        <w:jc w:val="both"/>
        <w:rPr>
          <w:rFonts w:ascii="Times New Roman" w:hAnsi="Times New Roman"/>
          <w:b/>
          <w:u w:val="single"/>
          <w:lang w:val="fr-FR"/>
        </w:rPr>
      </w:pPr>
      <w:r w:rsidRPr="00D11003">
        <w:rPr>
          <w:rFonts w:ascii="Times New Roman" w:hAnsi="Times New Roman"/>
          <w:b/>
          <w:u w:val="single"/>
          <w:lang w:val="fr-FR"/>
        </w:rPr>
        <w:t>Personnel de l’</w:t>
      </w:r>
      <w:r w:rsidR="00350426">
        <w:rPr>
          <w:rFonts w:ascii="Times New Roman" w:hAnsi="Times New Roman"/>
          <w:b/>
          <w:u w:val="single"/>
          <w:lang w:val="fr-FR"/>
        </w:rPr>
        <w:t>AGEX</w:t>
      </w:r>
      <w:r w:rsidR="00D11003">
        <w:rPr>
          <w:rFonts w:ascii="Times New Roman" w:hAnsi="Times New Roman"/>
          <w:b/>
          <w:u w:val="single"/>
          <w:lang w:val="fr-FR"/>
        </w:rPr>
        <w:t>-ACT</w:t>
      </w:r>
    </w:p>
    <w:p w14:paraId="6D6BBD5C" w14:textId="77777777" w:rsidR="00956C1F" w:rsidRPr="00D11003" w:rsidRDefault="00956C1F" w:rsidP="00956C1F">
      <w:pPr>
        <w:ind w:left="284" w:right="283"/>
        <w:jc w:val="both"/>
        <w:rPr>
          <w:rFonts w:ascii="Times New Roman" w:hAnsi="Times New Roman"/>
          <w:lang w:val="fr-FR"/>
        </w:rPr>
      </w:pPr>
    </w:p>
    <w:p w14:paraId="594C58FF" w14:textId="77777777" w:rsidR="00956C1F" w:rsidRPr="00D11003" w:rsidRDefault="00956C1F" w:rsidP="00D11003">
      <w:pPr>
        <w:numPr>
          <w:ilvl w:val="1"/>
          <w:numId w:val="18"/>
        </w:numPr>
        <w:spacing w:before="120"/>
        <w:ind w:right="284"/>
        <w:jc w:val="both"/>
        <w:rPr>
          <w:rFonts w:ascii="Times New Roman" w:hAnsi="Times New Roman"/>
          <w:b/>
          <w:lang w:val="fr-FR"/>
        </w:rPr>
      </w:pPr>
      <w:r w:rsidRPr="00D11003">
        <w:rPr>
          <w:rFonts w:ascii="Times New Roman" w:hAnsi="Times New Roman"/>
          <w:b/>
          <w:lang w:val="fr-FR"/>
        </w:rPr>
        <w:t xml:space="preserve">Personnel </w:t>
      </w:r>
    </w:p>
    <w:p w14:paraId="36CC15C3" w14:textId="2641A2A9" w:rsidR="00956C1F" w:rsidRPr="00D11003" w:rsidRDefault="00956C1F" w:rsidP="00D11003">
      <w:pPr>
        <w:spacing w:before="120"/>
        <w:ind w:left="284" w:right="284"/>
        <w:jc w:val="both"/>
        <w:rPr>
          <w:rFonts w:ascii="Times New Roman" w:hAnsi="Times New Roman"/>
          <w:lang w:val="fr-FR"/>
        </w:rPr>
      </w:pPr>
      <w:r w:rsidRPr="00D11003">
        <w:rPr>
          <w:rFonts w:ascii="Times New Roman" w:hAnsi="Times New Roman"/>
          <w:lang w:val="fr-FR"/>
        </w:rPr>
        <w:t>L’</w:t>
      </w:r>
      <w:r w:rsidR="00350426">
        <w:rPr>
          <w:rFonts w:ascii="Times New Roman" w:hAnsi="Times New Roman"/>
          <w:lang w:val="fr-FR"/>
        </w:rPr>
        <w:t>AGEX</w:t>
      </w:r>
      <w:r w:rsidR="00D11003">
        <w:rPr>
          <w:rFonts w:ascii="Times New Roman" w:hAnsi="Times New Roman"/>
          <w:lang w:val="fr-FR"/>
        </w:rPr>
        <w:t>-ACT</w:t>
      </w:r>
      <w:r w:rsidRPr="00D11003">
        <w:rPr>
          <w:rFonts w:ascii="Times New Roman" w:hAnsi="Times New Roman"/>
          <w:lang w:val="fr-FR"/>
        </w:rPr>
        <w:t xml:space="preserve"> doit affecter sur un micro-projet un chef de mission, un superviseur socio-organisateur, et un chef de chantier. Le chef de chantier est permanent sur le site. Tout changement de personnel doit être préalablement approuvé par le FID.</w:t>
      </w:r>
    </w:p>
    <w:p w14:paraId="4E6BBD45" w14:textId="77777777" w:rsidR="00956C1F" w:rsidRPr="00D11003" w:rsidRDefault="00956C1F" w:rsidP="00D11003">
      <w:pPr>
        <w:spacing w:before="120"/>
        <w:ind w:left="284" w:right="284"/>
        <w:jc w:val="both"/>
        <w:rPr>
          <w:rFonts w:ascii="Times New Roman" w:hAnsi="Times New Roman"/>
          <w:lang w:val="fr-FR"/>
        </w:rPr>
      </w:pPr>
      <w:r w:rsidRPr="00D11003">
        <w:rPr>
          <w:rFonts w:ascii="Times New Roman" w:hAnsi="Times New Roman"/>
          <w:lang w:val="fr-FR"/>
        </w:rPr>
        <w:t xml:space="preserve">Le chef de mission assure la bonne gestion du contrat et est garant de l’atteinte des objectifs. </w:t>
      </w:r>
    </w:p>
    <w:p w14:paraId="1648DB55" w14:textId="77777777" w:rsidR="00956C1F" w:rsidRPr="00D11003" w:rsidRDefault="00956C1F" w:rsidP="00D11003">
      <w:pPr>
        <w:spacing w:before="120"/>
        <w:ind w:left="284" w:right="284"/>
        <w:jc w:val="both"/>
        <w:rPr>
          <w:rFonts w:ascii="Times New Roman" w:hAnsi="Times New Roman"/>
          <w:lang w:val="fr-FR"/>
        </w:rPr>
      </w:pPr>
      <w:r w:rsidRPr="00D11003">
        <w:rPr>
          <w:rFonts w:ascii="Times New Roman" w:hAnsi="Times New Roman"/>
          <w:lang w:val="fr-FR"/>
        </w:rPr>
        <w:t>Le superviseur assure les tâches socio-organisationnelles de la mission, le suivi et le contrôle de l’exécution du microprojet, la vérification des états de présence, le paiement des rémunérations des travailleurs conformément au contrat avec le FID, la formation des bénéficiaires.</w:t>
      </w:r>
    </w:p>
    <w:p w14:paraId="6939C7F3" w14:textId="77777777" w:rsidR="00956C1F" w:rsidRPr="00D11003" w:rsidRDefault="00956C1F" w:rsidP="00D11003">
      <w:pPr>
        <w:spacing w:before="120"/>
        <w:ind w:left="284" w:right="284"/>
        <w:jc w:val="both"/>
        <w:rPr>
          <w:rFonts w:ascii="Times New Roman" w:hAnsi="Times New Roman"/>
          <w:lang w:val="fr-FR"/>
        </w:rPr>
      </w:pPr>
      <w:r w:rsidRPr="00D11003">
        <w:rPr>
          <w:rFonts w:ascii="Times New Roman" w:hAnsi="Times New Roman"/>
          <w:lang w:val="fr-FR"/>
        </w:rPr>
        <w:t xml:space="preserve">Le chef de chantier a pour tâches principales de: </w:t>
      </w:r>
    </w:p>
    <w:p w14:paraId="68B8B0FB" w14:textId="77777777" w:rsidR="00956C1F" w:rsidRPr="00D11003" w:rsidRDefault="00956C1F" w:rsidP="00D11003">
      <w:pPr>
        <w:numPr>
          <w:ilvl w:val="0"/>
          <w:numId w:val="10"/>
        </w:numPr>
        <w:spacing w:before="120"/>
        <w:ind w:left="709" w:right="284"/>
        <w:jc w:val="both"/>
        <w:rPr>
          <w:rFonts w:ascii="Times New Roman" w:hAnsi="Times New Roman"/>
          <w:lang w:val="fr-FR"/>
        </w:rPr>
      </w:pPr>
      <w:r w:rsidRPr="00D11003">
        <w:rPr>
          <w:rFonts w:ascii="Times New Roman" w:hAnsi="Times New Roman"/>
          <w:lang w:val="fr-FR"/>
        </w:rPr>
        <w:t>faire le pointage des présences des travailleurs : faire l’appel et le contre-appel ;</w:t>
      </w:r>
    </w:p>
    <w:p w14:paraId="106A891E" w14:textId="77777777" w:rsidR="00956C1F" w:rsidRPr="00D11003" w:rsidRDefault="00956C1F" w:rsidP="00D11003">
      <w:pPr>
        <w:numPr>
          <w:ilvl w:val="0"/>
          <w:numId w:val="10"/>
        </w:numPr>
        <w:spacing w:before="120"/>
        <w:ind w:left="709" w:right="284"/>
        <w:jc w:val="both"/>
        <w:rPr>
          <w:rFonts w:ascii="Times New Roman" w:hAnsi="Times New Roman"/>
          <w:lang w:val="fr-FR"/>
        </w:rPr>
      </w:pPr>
      <w:r w:rsidRPr="00D11003">
        <w:rPr>
          <w:rFonts w:ascii="Times New Roman" w:hAnsi="Times New Roman"/>
          <w:lang w:val="fr-FR"/>
        </w:rPr>
        <w:t xml:space="preserve">faire remplir et signer les fiches de présence journalières par les travailleurs présents ; </w:t>
      </w:r>
    </w:p>
    <w:p w14:paraId="621B0802" w14:textId="77777777" w:rsidR="00956C1F" w:rsidRPr="00D11003" w:rsidRDefault="00956C1F" w:rsidP="00D11003">
      <w:pPr>
        <w:numPr>
          <w:ilvl w:val="0"/>
          <w:numId w:val="10"/>
        </w:numPr>
        <w:spacing w:before="120"/>
        <w:ind w:left="709" w:right="284"/>
        <w:jc w:val="both"/>
        <w:rPr>
          <w:rFonts w:ascii="Times New Roman" w:hAnsi="Times New Roman"/>
          <w:lang w:val="fr-FR"/>
        </w:rPr>
      </w:pPr>
      <w:r w:rsidRPr="00D11003">
        <w:rPr>
          <w:rFonts w:ascii="Times New Roman" w:hAnsi="Times New Roman"/>
          <w:lang w:val="fr-FR"/>
        </w:rPr>
        <w:t>vérifier et contrôler les matériels et outillages ;</w:t>
      </w:r>
    </w:p>
    <w:p w14:paraId="420F12D6" w14:textId="77777777" w:rsidR="00956C1F" w:rsidRPr="00D11003" w:rsidRDefault="00956C1F" w:rsidP="00D11003">
      <w:pPr>
        <w:numPr>
          <w:ilvl w:val="0"/>
          <w:numId w:val="10"/>
        </w:numPr>
        <w:spacing w:before="120"/>
        <w:ind w:left="709" w:right="284"/>
        <w:jc w:val="both"/>
        <w:rPr>
          <w:rFonts w:ascii="Times New Roman" w:hAnsi="Times New Roman"/>
          <w:lang w:val="fr-FR"/>
        </w:rPr>
      </w:pPr>
      <w:r w:rsidRPr="00D11003">
        <w:rPr>
          <w:rFonts w:ascii="Times New Roman" w:hAnsi="Times New Roman"/>
          <w:lang w:val="fr-FR"/>
        </w:rPr>
        <w:t xml:space="preserve">faire le paiement de la rémunération des travailleurs et des membres du comité de ciblage avec le superviseur (fiches états de paiement) ; </w:t>
      </w:r>
    </w:p>
    <w:p w14:paraId="57527AFA" w14:textId="77777777" w:rsidR="00956C1F" w:rsidRPr="00D11003" w:rsidRDefault="00956C1F" w:rsidP="00D11003">
      <w:pPr>
        <w:numPr>
          <w:ilvl w:val="0"/>
          <w:numId w:val="10"/>
        </w:numPr>
        <w:spacing w:before="120"/>
        <w:ind w:left="709" w:right="284"/>
        <w:jc w:val="both"/>
        <w:rPr>
          <w:rFonts w:ascii="Times New Roman" w:hAnsi="Times New Roman"/>
          <w:lang w:val="fr-FR"/>
        </w:rPr>
      </w:pPr>
      <w:r w:rsidRPr="00D11003">
        <w:rPr>
          <w:rFonts w:ascii="Times New Roman" w:hAnsi="Times New Roman"/>
          <w:lang w:val="fr-FR"/>
        </w:rPr>
        <w:t xml:space="preserve">organiser les travaux (répartition des équipes, répartitions des tâches, …) ; </w:t>
      </w:r>
    </w:p>
    <w:p w14:paraId="12449D7E" w14:textId="77777777" w:rsidR="00956C1F" w:rsidRPr="00D11003" w:rsidRDefault="00956C1F" w:rsidP="00D11003">
      <w:pPr>
        <w:numPr>
          <w:ilvl w:val="0"/>
          <w:numId w:val="10"/>
        </w:numPr>
        <w:spacing w:before="120"/>
        <w:ind w:left="709" w:right="284"/>
        <w:jc w:val="both"/>
        <w:rPr>
          <w:rFonts w:ascii="Times New Roman" w:hAnsi="Times New Roman"/>
          <w:lang w:val="fr-FR"/>
        </w:rPr>
      </w:pPr>
      <w:r w:rsidRPr="00D11003">
        <w:rPr>
          <w:rFonts w:ascii="Times New Roman" w:hAnsi="Times New Roman"/>
          <w:lang w:val="fr-FR"/>
        </w:rPr>
        <w:t>assurer la tenue du journal de chantier.</w:t>
      </w:r>
    </w:p>
    <w:p w14:paraId="49EB7E1C" w14:textId="77777777" w:rsidR="00956C1F" w:rsidRPr="00D11003" w:rsidRDefault="00956C1F" w:rsidP="00D11003">
      <w:pPr>
        <w:numPr>
          <w:ilvl w:val="1"/>
          <w:numId w:val="18"/>
        </w:numPr>
        <w:spacing w:before="120"/>
        <w:ind w:right="284"/>
        <w:jc w:val="both"/>
        <w:rPr>
          <w:rFonts w:ascii="Times New Roman" w:hAnsi="Times New Roman"/>
          <w:b/>
          <w:lang w:val="fr-FR"/>
        </w:rPr>
      </w:pPr>
      <w:r w:rsidRPr="00D11003">
        <w:rPr>
          <w:rFonts w:ascii="Times New Roman" w:hAnsi="Times New Roman"/>
          <w:b/>
          <w:lang w:val="fr-FR"/>
        </w:rPr>
        <w:t>Qualifications minimales</w:t>
      </w:r>
    </w:p>
    <w:p w14:paraId="60150D35" w14:textId="7D9F27A8" w:rsidR="00956C1F" w:rsidRPr="00D11003" w:rsidRDefault="00956C1F" w:rsidP="00D11003">
      <w:pPr>
        <w:spacing w:before="120"/>
        <w:ind w:left="284" w:right="284"/>
        <w:jc w:val="both"/>
        <w:rPr>
          <w:rFonts w:ascii="Times New Roman" w:hAnsi="Times New Roman"/>
          <w:lang w:val="fr-FR"/>
        </w:rPr>
      </w:pPr>
      <w:r w:rsidRPr="00D11003">
        <w:rPr>
          <w:rFonts w:ascii="Times New Roman" w:hAnsi="Times New Roman"/>
          <w:lang w:val="fr-FR"/>
        </w:rPr>
        <w:t>Les qualifications minimales requises sont présentées dans le tableau ci-dessous. Il est à noter que l’</w:t>
      </w:r>
      <w:r w:rsidR="00350426">
        <w:rPr>
          <w:rFonts w:ascii="Times New Roman" w:hAnsi="Times New Roman"/>
          <w:lang w:val="fr-FR"/>
        </w:rPr>
        <w:t>AGEX</w:t>
      </w:r>
      <w:r w:rsidR="00D11003">
        <w:rPr>
          <w:rFonts w:ascii="Times New Roman" w:hAnsi="Times New Roman"/>
          <w:lang w:val="fr-FR"/>
        </w:rPr>
        <w:t>-ACT</w:t>
      </w:r>
      <w:r w:rsidRPr="00D11003">
        <w:rPr>
          <w:rFonts w:ascii="Times New Roman" w:hAnsi="Times New Roman"/>
          <w:lang w:val="fr-FR"/>
        </w:rPr>
        <w:t xml:space="preserve"> doit présenter les curricula vitae datés et signés par les personnes proposées.</w:t>
      </w:r>
    </w:p>
    <w:p w14:paraId="22A89EEB" w14:textId="77777777" w:rsidR="00956C1F" w:rsidRPr="00D11003" w:rsidRDefault="00956C1F" w:rsidP="00956C1F">
      <w:pPr>
        <w:ind w:left="284" w:right="283"/>
        <w:jc w:val="both"/>
        <w:rPr>
          <w:rFonts w:ascii="Times New Roman" w:hAnsi="Times New Roman"/>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5558"/>
      </w:tblGrid>
      <w:tr w:rsidR="00956C1F" w:rsidRPr="00D11003" w14:paraId="472AB8A9" w14:textId="77777777" w:rsidTr="00C67BC7">
        <w:tc>
          <w:tcPr>
            <w:tcW w:w="3436" w:type="dxa"/>
          </w:tcPr>
          <w:p w14:paraId="39E57018" w14:textId="77777777" w:rsidR="00956C1F" w:rsidRPr="00D11003" w:rsidRDefault="00956C1F" w:rsidP="00C67BC7">
            <w:pPr>
              <w:ind w:left="284" w:right="283"/>
              <w:jc w:val="center"/>
              <w:rPr>
                <w:rFonts w:ascii="Times New Roman" w:hAnsi="Times New Roman"/>
                <w:b/>
                <w:bCs/>
                <w:lang w:val="fr-FR"/>
              </w:rPr>
            </w:pPr>
            <w:r w:rsidRPr="00D11003">
              <w:rPr>
                <w:rFonts w:ascii="Times New Roman" w:hAnsi="Times New Roman"/>
                <w:b/>
                <w:bCs/>
                <w:lang w:val="fr-FR"/>
              </w:rPr>
              <w:t>Poste</w:t>
            </w:r>
          </w:p>
        </w:tc>
        <w:tc>
          <w:tcPr>
            <w:tcW w:w="5558" w:type="dxa"/>
          </w:tcPr>
          <w:p w14:paraId="320A1093" w14:textId="77777777" w:rsidR="00956C1F" w:rsidRPr="00D11003" w:rsidRDefault="00956C1F" w:rsidP="00C67BC7">
            <w:pPr>
              <w:ind w:left="284" w:right="283"/>
              <w:jc w:val="center"/>
              <w:rPr>
                <w:rFonts w:ascii="Times New Roman" w:hAnsi="Times New Roman"/>
                <w:b/>
                <w:bCs/>
                <w:lang w:val="fr-FR"/>
              </w:rPr>
            </w:pPr>
            <w:r w:rsidRPr="00D11003">
              <w:rPr>
                <w:rFonts w:ascii="Times New Roman" w:hAnsi="Times New Roman"/>
                <w:b/>
                <w:bCs/>
                <w:lang w:val="fr-FR"/>
              </w:rPr>
              <w:t>Qualifications minimales</w:t>
            </w:r>
          </w:p>
        </w:tc>
      </w:tr>
      <w:tr w:rsidR="00956C1F" w:rsidRPr="00D11003" w14:paraId="591825E2" w14:textId="77777777" w:rsidTr="00C67BC7">
        <w:tc>
          <w:tcPr>
            <w:tcW w:w="3436" w:type="dxa"/>
          </w:tcPr>
          <w:p w14:paraId="4CFAFC64" w14:textId="77777777" w:rsidR="00956C1F" w:rsidRPr="00D11003" w:rsidRDefault="00956C1F" w:rsidP="00C67BC7">
            <w:pPr>
              <w:ind w:left="284" w:right="283"/>
              <w:jc w:val="both"/>
              <w:rPr>
                <w:rFonts w:ascii="Times New Roman" w:hAnsi="Times New Roman"/>
                <w:lang w:val="fr-FR"/>
              </w:rPr>
            </w:pPr>
            <w:r w:rsidRPr="00D11003">
              <w:rPr>
                <w:rFonts w:ascii="Times New Roman" w:hAnsi="Times New Roman"/>
                <w:lang w:val="fr-FR"/>
              </w:rPr>
              <w:t>Chef de mission</w:t>
            </w:r>
          </w:p>
        </w:tc>
        <w:tc>
          <w:tcPr>
            <w:tcW w:w="5558" w:type="dxa"/>
          </w:tcPr>
          <w:p w14:paraId="53B16FBA" w14:textId="77777777" w:rsidR="00956C1F" w:rsidRPr="00D11003" w:rsidRDefault="00956C1F" w:rsidP="00C67BC7">
            <w:pPr>
              <w:ind w:left="284" w:right="283"/>
              <w:jc w:val="both"/>
              <w:rPr>
                <w:rFonts w:ascii="Times New Roman" w:hAnsi="Times New Roman"/>
                <w:lang w:val="fr-FR"/>
              </w:rPr>
            </w:pPr>
            <w:r w:rsidRPr="00D11003">
              <w:rPr>
                <w:rFonts w:ascii="Times New Roman" w:hAnsi="Times New Roman"/>
                <w:lang w:val="fr-FR"/>
              </w:rPr>
              <w:t>Bac + 4 avec des expériences en gestion de contrat, développement local</w:t>
            </w:r>
          </w:p>
        </w:tc>
      </w:tr>
      <w:tr w:rsidR="00956C1F" w:rsidRPr="00D11003" w14:paraId="653D0697" w14:textId="77777777" w:rsidTr="00C67BC7">
        <w:tc>
          <w:tcPr>
            <w:tcW w:w="3436" w:type="dxa"/>
          </w:tcPr>
          <w:p w14:paraId="0E723DD9" w14:textId="77777777" w:rsidR="00956C1F" w:rsidRPr="00D11003" w:rsidRDefault="00956C1F" w:rsidP="00C67BC7">
            <w:pPr>
              <w:ind w:left="284" w:right="283"/>
              <w:jc w:val="both"/>
              <w:rPr>
                <w:rFonts w:ascii="Times New Roman" w:hAnsi="Times New Roman"/>
                <w:lang w:val="fr-FR"/>
              </w:rPr>
            </w:pPr>
            <w:r w:rsidRPr="00D11003">
              <w:rPr>
                <w:rFonts w:ascii="Times New Roman" w:hAnsi="Times New Roman"/>
                <w:lang w:val="fr-FR"/>
              </w:rPr>
              <w:t>Superviseur/Formateur/Socio organisateur</w:t>
            </w:r>
          </w:p>
        </w:tc>
        <w:tc>
          <w:tcPr>
            <w:tcW w:w="5558" w:type="dxa"/>
          </w:tcPr>
          <w:p w14:paraId="4FBB7324" w14:textId="03056E95" w:rsidR="00956C1F" w:rsidRPr="00D11003" w:rsidRDefault="00956C1F" w:rsidP="00956C1F">
            <w:pPr>
              <w:ind w:left="284" w:right="283"/>
              <w:jc w:val="both"/>
              <w:rPr>
                <w:rFonts w:ascii="Times New Roman" w:hAnsi="Times New Roman"/>
                <w:lang w:val="fr-FR"/>
              </w:rPr>
            </w:pPr>
            <w:r w:rsidRPr="00D11003">
              <w:rPr>
                <w:rFonts w:ascii="Times New Roman" w:hAnsi="Times New Roman"/>
                <w:lang w:val="fr-FR"/>
              </w:rPr>
              <w:t>Bac + 2 en BTP, Génie civil, agricultur</w:t>
            </w:r>
            <w:r w:rsidR="006F2B5D">
              <w:rPr>
                <w:rFonts w:ascii="Times New Roman" w:hAnsi="Times New Roman"/>
                <w:lang w:val="fr-FR"/>
              </w:rPr>
              <w:t>e</w:t>
            </w:r>
            <w:bookmarkStart w:id="0" w:name="_GoBack"/>
            <w:bookmarkEnd w:id="0"/>
            <w:r w:rsidRPr="00D11003">
              <w:rPr>
                <w:rFonts w:ascii="Times New Roman" w:hAnsi="Times New Roman"/>
                <w:lang w:val="fr-FR"/>
              </w:rPr>
              <w:t>,  environnement, gestion, économie, sociologie,  et expériences en développement local, communication, mobilisation sociale et formation</w:t>
            </w:r>
          </w:p>
        </w:tc>
      </w:tr>
      <w:tr w:rsidR="00956C1F" w:rsidRPr="00D11003" w14:paraId="7F5DC329" w14:textId="77777777" w:rsidTr="00C67BC7">
        <w:tc>
          <w:tcPr>
            <w:tcW w:w="3436" w:type="dxa"/>
          </w:tcPr>
          <w:p w14:paraId="7132B8E0" w14:textId="77777777" w:rsidR="00956C1F" w:rsidRPr="00D11003" w:rsidRDefault="00956C1F" w:rsidP="00C67BC7">
            <w:pPr>
              <w:ind w:right="283"/>
              <w:jc w:val="both"/>
              <w:rPr>
                <w:rFonts w:ascii="Times New Roman" w:hAnsi="Times New Roman"/>
                <w:lang w:val="fr-FR"/>
              </w:rPr>
            </w:pPr>
            <w:r w:rsidRPr="00D11003">
              <w:rPr>
                <w:rFonts w:ascii="Times New Roman" w:hAnsi="Times New Roman"/>
                <w:lang w:val="fr-FR"/>
              </w:rPr>
              <w:t xml:space="preserve">      Chefs de chantier</w:t>
            </w:r>
          </w:p>
        </w:tc>
        <w:tc>
          <w:tcPr>
            <w:tcW w:w="5558" w:type="dxa"/>
          </w:tcPr>
          <w:p w14:paraId="41EB6A67" w14:textId="77777777" w:rsidR="00956C1F" w:rsidRPr="00D11003" w:rsidRDefault="00956C1F" w:rsidP="00C67BC7">
            <w:pPr>
              <w:ind w:left="284" w:right="283"/>
              <w:jc w:val="both"/>
              <w:rPr>
                <w:rFonts w:ascii="Times New Roman" w:hAnsi="Times New Roman"/>
                <w:lang w:val="fr-FR"/>
              </w:rPr>
            </w:pPr>
            <w:r w:rsidRPr="00D11003">
              <w:rPr>
                <w:rFonts w:ascii="Times New Roman" w:hAnsi="Times New Roman"/>
                <w:lang w:val="fr-FR"/>
              </w:rPr>
              <w:t>Bac technique BTP, génie civil, hydraulique ou Bac  en enseignement général + deux ans d’expérience en conduite de chantier et mobilisation communautaire</w:t>
            </w:r>
          </w:p>
        </w:tc>
      </w:tr>
    </w:tbl>
    <w:p w14:paraId="4B15029E" w14:textId="77777777" w:rsidR="00956C1F" w:rsidRPr="00D11003" w:rsidRDefault="00956C1F" w:rsidP="00956C1F">
      <w:pPr>
        <w:ind w:left="284" w:right="283"/>
        <w:jc w:val="both"/>
        <w:rPr>
          <w:rFonts w:ascii="Times New Roman" w:hAnsi="Times New Roman"/>
          <w:lang w:val="fr-FR"/>
        </w:rPr>
      </w:pPr>
    </w:p>
    <w:p w14:paraId="001231A8" w14:textId="77777777" w:rsidR="002261F5" w:rsidRPr="00D11003" w:rsidRDefault="002261F5" w:rsidP="002261F5">
      <w:pPr>
        <w:numPr>
          <w:ilvl w:val="0"/>
          <w:numId w:val="4"/>
        </w:numPr>
        <w:ind w:left="284" w:right="283"/>
        <w:jc w:val="both"/>
        <w:rPr>
          <w:rFonts w:ascii="Times New Roman" w:hAnsi="Times New Roman"/>
          <w:b/>
          <w:u w:val="single"/>
          <w:lang w:val="fr-FR"/>
        </w:rPr>
      </w:pPr>
      <w:r w:rsidRPr="00D11003">
        <w:rPr>
          <w:rFonts w:ascii="Times New Roman" w:hAnsi="Times New Roman"/>
          <w:b/>
          <w:u w:val="single"/>
          <w:lang w:val="fr-FR"/>
        </w:rPr>
        <w:t>Rapports et livrables</w:t>
      </w:r>
    </w:p>
    <w:p w14:paraId="22A0C584" w14:textId="534478FC" w:rsidR="002261F5" w:rsidRPr="00D11003" w:rsidRDefault="002261F5" w:rsidP="00D11003">
      <w:pPr>
        <w:spacing w:before="120"/>
        <w:ind w:left="284" w:right="284"/>
        <w:jc w:val="both"/>
        <w:rPr>
          <w:rFonts w:ascii="Times New Roman" w:hAnsi="Times New Roman"/>
          <w:lang w:val="fr-FR"/>
        </w:rPr>
      </w:pPr>
      <w:r w:rsidRPr="00D11003">
        <w:rPr>
          <w:rFonts w:ascii="Times New Roman" w:hAnsi="Times New Roman"/>
          <w:lang w:val="fr-FR"/>
        </w:rPr>
        <w:t>L’</w:t>
      </w:r>
      <w:r w:rsidR="00350426">
        <w:rPr>
          <w:rFonts w:ascii="Times New Roman" w:hAnsi="Times New Roman"/>
          <w:lang w:val="fr-FR"/>
        </w:rPr>
        <w:t>AGEX</w:t>
      </w:r>
      <w:r w:rsidR="00D11003">
        <w:rPr>
          <w:rFonts w:ascii="Times New Roman" w:hAnsi="Times New Roman"/>
          <w:lang w:val="fr-FR"/>
        </w:rPr>
        <w:t>-ACT</w:t>
      </w:r>
      <w:r w:rsidRPr="00D11003">
        <w:rPr>
          <w:rFonts w:ascii="Times New Roman" w:hAnsi="Times New Roman"/>
          <w:lang w:val="fr-FR"/>
        </w:rPr>
        <w:t xml:space="preserve"> présente deux rapports relatifs à l’encadrement de l’activité ACT suivant des canevas mis à disposition à l'</w:t>
      </w:r>
      <w:r w:rsidR="00350426">
        <w:rPr>
          <w:rFonts w:ascii="Times New Roman" w:hAnsi="Times New Roman"/>
          <w:lang w:val="fr-FR"/>
        </w:rPr>
        <w:t>AGEX</w:t>
      </w:r>
      <w:r w:rsidR="00D11003">
        <w:rPr>
          <w:rFonts w:ascii="Times New Roman" w:hAnsi="Times New Roman"/>
          <w:lang w:val="fr-FR"/>
        </w:rPr>
        <w:t>-ACT</w:t>
      </w:r>
      <w:r w:rsidRPr="00D11003">
        <w:rPr>
          <w:rFonts w:ascii="Times New Roman" w:hAnsi="Times New Roman"/>
          <w:lang w:val="fr-FR"/>
        </w:rPr>
        <w:t xml:space="preserve"> par le FID:</w:t>
      </w:r>
    </w:p>
    <w:p w14:paraId="0CC60D42" w14:textId="77777777" w:rsidR="002261F5" w:rsidRPr="00D11003" w:rsidRDefault="002261F5" w:rsidP="00D11003">
      <w:pPr>
        <w:numPr>
          <w:ilvl w:val="0"/>
          <w:numId w:val="6"/>
        </w:numPr>
        <w:spacing w:before="120"/>
        <w:ind w:right="284"/>
        <w:jc w:val="both"/>
        <w:rPr>
          <w:rFonts w:ascii="Times New Roman" w:hAnsi="Times New Roman"/>
          <w:strike/>
          <w:lang w:val="fr-FR"/>
        </w:rPr>
      </w:pPr>
      <w:r w:rsidRPr="00D11003">
        <w:rPr>
          <w:rFonts w:ascii="Times New Roman" w:hAnsi="Times New Roman"/>
          <w:lang w:val="fr-FR"/>
        </w:rPr>
        <w:t xml:space="preserve">un rapport intermédiaire en version papier sera livré quand plus de 50 % des dépenses relatives au premier acompte sont consommées. </w:t>
      </w:r>
    </w:p>
    <w:p w14:paraId="24F74836" w14:textId="77777777" w:rsidR="002261F5" w:rsidRPr="00D11003" w:rsidRDefault="002261F5" w:rsidP="00D11003">
      <w:pPr>
        <w:numPr>
          <w:ilvl w:val="0"/>
          <w:numId w:val="6"/>
        </w:numPr>
        <w:spacing w:before="120"/>
        <w:ind w:right="284"/>
        <w:jc w:val="both"/>
        <w:rPr>
          <w:rFonts w:ascii="Times New Roman" w:hAnsi="Times New Roman"/>
          <w:lang w:val="fr-FR"/>
        </w:rPr>
      </w:pPr>
      <w:r w:rsidRPr="00D11003">
        <w:rPr>
          <w:rFonts w:ascii="Times New Roman" w:hAnsi="Times New Roman"/>
          <w:lang w:val="fr-FR"/>
        </w:rPr>
        <w:t>un rapport final en version papier et électronique, ce rapport marque l’accomplissement de la mission.</w:t>
      </w:r>
    </w:p>
    <w:p w14:paraId="3D9A120A" w14:textId="77777777" w:rsidR="002261F5" w:rsidRPr="00D11003" w:rsidRDefault="002261F5" w:rsidP="00D11003">
      <w:pPr>
        <w:spacing w:before="120"/>
        <w:ind w:right="284" w:firstLine="284"/>
        <w:jc w:val="both"/>
        <w:rPr>
          <w:rFonts w:ascii="Times New Roman" w:hAnsi="Times New Roman"/>
          <w:lang w:val="fr-FR"/>
        </w:rPr>
      </w:pPr>
      <w:r w:rsidRPr="00D11003">
        <w:rPr>
          <w:rFonts w:ascii="Times New Roman" w:hAnsi="Times New Roman"/>
          <w:lang w:val="fr-FR"/>
        </w:rPr>
        <w:t>Ces rapports doivent comporter:</w:t>
      </w:r>
    </w:p>
    <w:p w14:paraId="5AB2DBFA" w14:textId="77777777" w:rsidR="002261F5" w:rsidRPr="00D11003" w:rsidRDefault="002261F5" w:rsidP="00D11003">
      <w:pPr>
        <w:pStyle w:val="Paragraphedeliste"/>
        <w:numPr>
          <w:ilvl w:val="0"/>
          <w:numId w:val="19"/>
        </w:numPr>
        <w:spacing w:before="120"/>
        <w:ind w:right="284"/>
        <w:jc w:val="both"/>
        <w:rPr>
          <w:rFonts w:ascii="Times New Roman" w:hAnsi="Times New Roman"/>
          <w:lang w:val="fr-FR"/>
        </w:rPr>
      </w:pPr>
      <w:r w:rsidRPr="00D11003">
        <w:rPr>
          <w:rFonts w:ascii="Times New Roman" w:hAnsi="Times New Roman"/>
          <w:lang w:val="fr-FR"/>
        </w:rPr>
        <w:lastRenderedPageBreak/>
        <w:t>les indicateurs suivants: nombre de personnes bénéficiaires, nombre de femmes bénéficiaires, nombre d’Hommes-Jours créés, montant total des rémunérations payées. En outre, les indicateurs relatifs au micro-projet doivent être mentionnés (ex. mètre- linéaire de canal curé ou réhabilité, nombre d’hectare reboisé, mètre cube de terre dégagé après un éboulement, mètre cube de déblai, etc.),</w:t>
      </w:r>
    </w:p>
    <w:p w14:paraId="1AADF790" w14:textId="77777777" w:rsidR="002261F5" w:rsidRPr="00D11003" w:rsidRDefault="002261F5" w:rsidP="00D11003">
      <w:pPr>
        <w:pStyle w:val="Paragraphedeliste"/>
        <w:numPr>
          <w:ilvl w:val="0"/>
          <w:numId w:val="19"/>
        </w:numPr>
        <w:spacing w:before="120"/>
        <w:ind w:right="284"/>
        <w:jc w:val="both"/>
        <w:rPr>
          <w:rFonts w:ascii="Times New Roman" w:hAnsi="Times New Roman"/>
          <w:lang w:val="fr-FR"/>
        </w:rPr>
      </w:pPr>
      <w:r w:rsidRPr="00D11003">
        <w:rPr>
          <w:rFonts w:ascii="Times New Roman" w:hAnsi="Times New Roman"/>
          <w:lang w:val="fr-FR"/>
        </w:rPr>
        <w:t>des photos prises aux mêmes endroits clés  avant, pendant et après le projet,</w:t>
      </w:r>
    </w:p>
    <w:p w14:paraId="1EFF1ED0" w14:textId="0965AF77" w:rsidR="002261F5" w:rsidRPr="00D11003" w:rsidRDefault="002261F5" w:rsidP="00D11003">
      <w:pPr>
        <w:pStyle w:val="Paragraphedeliste"/>
        <w:numPr>
          <w:ilvl w:val="0"/>
          <w:numId w:val="19"/>
        </w:numPr>
        <w:spacing w:before="120"/>
        <w:ind w:right="284"/>
        <w:jc w:val="both"/>
        <w:rPr>
          <w:rFonts w:ascii="Times New Roman" w:hAnsi="Times New Roman"/>
          <w:lang w:val="fr-FR"/>
        </w:rPr>
      </w:pPr>
      <w:proofErr w:type="gramStart"/>
      <w:r w:rsidRPr="00D11003">
        <w:rPr>
          <w:rFonts w:ascii="Times New Roman" w:hAnsi="Times New Roman"/>
          <w:lang w:val="fr-FR"/>
        </w:rPr>
        <w:t>le</w:t>
      </w:r>
      <w:proofErr w:type="gramEnd"/>
      <w:r w:rsidRPr="00D11003">
        <w:rPr>
          <w:rFonts w:ascii="Times New Roman" w:hAnsi="Times New Roman"/>
          <w:lang w:val="fr-FR"/>
        </w:rPr>
        <w:t xml:space="preserve"> récapitulatif de l’utilisation des fonds du financement,</w:t>
      </w:r>
      <w:r w:rsidR="006F2B5D">
        <w:rPr>
          <w:rFonts w:ascii="Times New Roman" w:hAnsi="Times New Roman"/>
          <w:lang w:val="fr-FR"/>
        </w:rPr>
        <w:t xml:space="preserve"> </w:t>
      </w:r>
      <w:r w:rsidRPr="00D11003">
        <w:rPr>
          <w:rFonts w:ascii="Times New Roman" w:hAnsi="Times New Roman"/>
          <w:lang w:val="fr-FR"/>
        </w:rPr>
        <w:t>un état récapitulatif sur l’achat des petits matériels et équipements, un état récapitulatif des rémunérations des travailleurs accompagné des pièces justificatives (fiches de présence, états de paiement),</w:t>
      </w:r>
    </w:p>
    <w:p w14:paraId="3C4DE0B0" w14:textId="77777777" w:rsidR="002261F5" w:rsidRPr="00D11003" w:rsidRDefault="002261F5" w:rsidP="00D11003">
      <w:pPr>
        <w:pStyle w:val="Paragraphedeliste"/>
        <w:numPr>
          <w:ilvl w:val="0"/>
          <w:numId w:val="19"/>
        </w:numPr>
        <w:spacing w:before="120"/>
        <w:ind w:right="284"/>
        <w:jc w:val="both"/>
        <w:rPr>
          <w:rFonts w:ascii="Times New Roman" w:hAnsi="Times New Roman"/>
          <w:lang w:val="fr-FR"/>
        </w:rPr>
      </w:pPr>
      <w:r w:rsidRPr="00D11003">
        <w:rPr>
          <w:rFonts w:ascii="Times New Roman" w:hAnsi="Times New Roman"/>
          <w:lang w:val="fr-FR"/>
        </w:rPr>
        <w:t>les recommandations pour améliorer la mise en œuvre.</w:t>
      </w:r>
    </w:p>
    <w:p w14:paraId="12B19296" w14:textId="77777777" w:rsidR="002261F5" w:rsidRPr="00D11003" w:rsidRDefault="002261F5" w:rsidP="00D11003">
      <w:pPr>
        <w:spacing w:before="120"/>
        <w:ind w:left="284" w:right="284"/>
        <w:jc w:val="both"/>
        <w:rPr>
          <w:rFonts w:ascii="Times New Roman" w:hAnsi="Times New Roman"/>
          <w:lang w:val="fr-FR"/>
        </w:rPr>
      </w:pPr>
      <w:r w:rsidRPr="00D11003">
        <w:rPr>
          <w:rFonts w:ascii="Times New Roman" w:hAnsi="Times New Roman"/>
          <w:lang w:val="fr-FR"/>
        </w:rPr>
        <w:t>Le rapport final doit être re</w:t>
      </w:r>
      <w:r w:rsidR="007D4775" w:rsidRPr="00D11003">
        <w:rPr>
          <w:rFonts w:ascii="Times New Roman" w:hAnsi="Times New Roman"/>
          <w:lang w:val="fr-FR"/>
        </w:rPr>
        <w:t>çu par le FID au plus tard CINQ</w:t>
      </w:r>
      <w:r w:rsidRPr="00D11003">
        <w:rPr>
          <w:rFonts w:ascii="Times New Roman" w:hAnsi="Times New Roman"/>
          <w:lang w:val="fr-FR"/>
        </w:rPr>
        <w:t xml:space="preserve"> jours après la réception des travaux. </w:t>
      </w:r>
    </w:p>
    <w:p w14:paraId="65DF7F9D" w14:textId="77777777" w:rsidR="007D4775" w:rsidRPr="00D11003" w:rsidRDefault="007D4775" w:rsidP="00D11003">
      <w:pPr>
        <w:numPr>
          <w:ilvl w:val="0"/>
          <w:numId w:val="4"/>
        </w:numPr>
        <w:spacing w:before="240"/>
        <w:ind w:left="283" w:right="284"/>
        <w:jc w:val="both"/>
        <w:rPr>
          <w:rFonts w:ascii="Times New Roman" w:hAnsi="Times New Roman"/>
          <w:b/>
          <w:u w:val="single"/>
          <w:lang w:val="fr-FR"/>
        </w:rPr>
      </w:pPr>
      <w:r w:rsidRPr="00D11003">
        <w:rPr>
          <w:rFonts w:ascii="Times New Roman" w:hAnsi="Times New Roman"/>
          <w:b/>
          <w:u w:val="single"/>
          <w:lang w:val="fr-FR"/>
        </w:rPr>
        <w:t>Pièces contractuelles</w:t>
      </w:r>
    </w:p>
    <w:p w14:paraId="4A2FA105" w14:textId="77777777" w:rsidR="007D4775" w:rsidRPr="00D11003" w:rsidRDefault="007D4775" w:rsidP="00D11003">
      <w:pPr>
        <w:spacing w:before="120"/>
        <w:ind w:left="284" w:right="283"/>
        <w:jc w:val="both"/>
        <w:rPr>
          <w:rFonts w:ascii="Times New Roman" w:hAnsi="Times New Roman"/>
          <w:lang w:val="fr-FR"/>
        </w:rPr>
      </w:pPr>
      <w:r w:rsidRPr="00D11003">
        <w:rPr>
          <w:rFonts w:ascii="Times New Roman" w:hAnsi="Times New Roman"/>
          <w:lang w:val="fr-FR"/>
        </w:rPr>
        <w:t>Les documents suivants font partie intégrante du Contrat :</w:t>
      </w:r>
    </w:p>
    <w:p w14:paraId="204127BE" w14:textId="77777777" w:rsidR="007D4775" w:rsidRPr="00D11003" w:rsidRDefault="007D4775" w:rsidP="00D11003">
      <w:pPr>
        <w:numPr>
          <w:ilvl w:val="0"/>
          <w:numId w:val="20"/>
        </w:numPr>
        <w:spacing w:before="120"/>
        <w:ind w:right="283"/>
        <w:jc w:val="both"/>
        <w:rPr>
          <w:rFonts w:ascii="Times New Roman" w:hAnsi="Times New Roman"/>
          <w:lang w:val="fr-FR"/>
        </w:rPr>
      </w:pPr>
      <w:r w:rsidRPr="00D11003">
        <w:rPr>
          <w:rFonts w:ascii="Times New Roman" w:hAnsi="Times New Roman"/>
          <w:lang w:val="fr-FR"/>
        </w:rPr>
        <w:t>Mémoire de Préparation de Micro-Projet</w:t>
      </w:r>
    </w:p>
    <w:p w14:paraId="7E9E5F37" w14:textId="77924C31" w:rsidR="007D4775" w:rsidRPr="00D11003" w:rsidRDefault="007D4775" w:rsidP="00D11003">
      <w:pPr>
        <w:numPr>
          <w:ilvl w:val="0"/>
          <w:numId w:val="20"/>
        </w:numPr>
        <w:spacing w:before="120"/>
        <w:ind w:right="283"/>
        <w:jc w:val="both"/>
        <w:rPr>
          <w:rFonts w:ascii="Times New Roman" w:hAnsi="Times New Roman"/>
          <w:lang w:val="fr-FR"/>
        </w:rPr>
      </w:pPr>
      <w:r w:rsidRPr="00D11003">
        <w:rPr>
          <w:rFonts w:ascii="Times New Roman" w:hAnsi="Times New Roman"/>
          <w:lang w:val="fr-FR"/>
        </w:rPr>
        <w:t>Termes de Référence de l’</w:t>
      </w:r>
      <w:r w:rsidR="00350426">
        <w:rPr>
          <w:rFonts w:ascii="Times New Roman" w:hAnsi="Times New Roman"/>
          <w:lang w:val="fr-FR"/>
        </w:rPr>
        <w:t>Agence d’exécution</w:t>
      </w:r>
    </w:p>
    <w:p w14:paraId="1CB7ADDB" w14:textId="77777777" w:rsidR="007D4775" w:rsidRPr="00D11003" w:rsidRDefault="007D4775" w:rsidP="00D11003">
      <w:pPr>
        <w:numPr>
          <w:ilvl w:val="0"/>
          <w:numId w:val="20"/>
        </w:numPr>
        <w:spacing w:before="120"/>
        <w:ind w:right="283"/>
        <w:jc w:val="both"/>
        <w:rPr>
          <w:rFonts w:ascii="Times New Roman" w:hAnsi="Times New Roman"/>
          <w:lang w:val="fr-FR"/>
        </w:rPr>
      </w:pPr>
      <w:r w:rsidRPr="00D11003">
        <w:rPr>
          <w:rFonts w:ascii="Times New Roman" w:hAnsi="Times New Roman"/>
          <w:lang w:val="fr-FR"/>
        </w:rPr>
        <w:t>Directives pour l’acquisition des petits matériels et outillages</w:t>
      </w:r>
    </w:p>
    <w:p w14:paraId="4D955B30" w14:textId="0B8F3DBD" w:rsidR="007D4775" w:rsidRPr="00D11003" w:rsidRDefault="007D4775" w:rsidP="00D11003">
      <w:pPr>
        <w:numPr>
          <w:ilvl w:val="0"/>
          <w:numId w:val="20"/>
        </w:numPr>
        <w:spacing w:before="120"/>
        <w:ind w:right="283"/>
        <w:jc w:val="both"/>
        <w:rPr>
          <w:rFonts w:ascii="Times New Roman" w:hAnsi="Times New Roman"/>
          <w:lang w:val="fr-FR"/>
        </w:rPr>
      </w:pPr>
      <w:r w:rsidRPr="00D11003">
        <w:rPr>
          <w:rFonts w:ascii="Times New Roman" w:hAnsi="Times New Roman"/>
          <w:lang w:val="fr-FR"/>
        </w:rPr>
        <w:t>Proposition technique et financière de l’</w:t>
      </w:r>
      <w:r w:rsidR="00350426">
        <w:rPr>
          <w:rFonts w:ascii="Times New Roman" w:hAnsi="Times New Roman"/>
          <w:lang w:val="fr-FR"/>
        </w:rPr>
        <w:t>Agence d’exécution</w:t>
      </w:r>
    </w:p>
    <w:p w14:paraId="75D815DA" w14:textId="76603A8A" w:rsidR="007D4775" w:rsidRPr="00D11003" w:rsidRDefault="007D4775" w:rsidP="00D11003">
      <w:pPr>
        <w:numPr>
          <w:ilvl w:val="0"/>
          <w:numId w:val="20"/>
        </w:numPr>
        <w:spacing w:before="120"/>
        <w:ind w:right="283"/>
        <w:jc w:val="both"/>
        <w:rPr>
          <w:rFonts w:ascii="Times New Roman" w:hAnsi="Times New Roman"/>
          <w:lang w:val="fr-FR"/>
        </w:rPr>
      </w:pPr>
      <w:r w:rsidRPr="00D11003">
        <w:rPr>
          <w:rFonts w:ascii="Times New Roman" w:hAnsi="Times New Roman"/>
          <w:lang w:val="fr-FR"/>
        </w:rPr>
        <w:t>Procès-verbal de négociation entre le FID et l’</w:t>
      </w:r>
      <w:r w:rsidR="00350426">
        <w:rPr>
          <w:rFonts w:ascii="Times New Roman" w:hAnsi="Times New Roman"/>
          <w:lang w:val="fr-FR"/>
        </w:rPr>
        <w:t>AGEX</w:t>
      </w:r>
      <w:r w:rsidR="00D11003">
        <w:rPr>
          <w:rFonts w:ascii="Times New Roman" w:hAnsi="Times New Roman"/>
          <w:lang w:val="fr-FR"/>
        </w:rPr>
        <w:t>-ACT</w:t>
      </w:r>
    </w:p>
    <w:p w14:paraId="7DCB4F17" w14:textId="77777777" w:rsidR="007D4775" w:rsidRPr="00D11003" w:rsidRDefault="007D4775" w:rsidP="00D11003">
      <w:pPr>
        <w:numPr>
          <w:ilvl w:val="0"/>
          <w:numId w:val="20"/>
        </w:numPr>
        <w:spacing w:before="120"/>
        <w:ind w:right="283"/>
        <w:jc w:val="both"/>
        <w:rPr>
          <w:rFonts w:ascii="Times New Roman" w:hAnsi="Times New Roman"/>
          <w:lang w:val="fr-FR"/>
        </w:rPr>
      </w:pPr>
      <w:r w:rsidRPr="00D11003">
        <w:rPr>
          <w:rFonts w:ascii="Times New Roman" w:hAnsi="Times New Roman"/>
          <w:lang w:val="fr-FR"/>
        </w:rPr>
        <w:t>RIB</w:t>
      </w:r>
    </w:p>
    <w:p w14:paraId="7BA63224" w14:textId="77777777" w:rsidR="007D4775" w:rsidRPr="00D11003" w:rsidRDefault="007D4775" w:rsidP="00D11003">
      <w:pPr>
        <w:numPr>
          <w:ilvl w:val="0"/>
          <w:numId w:val="20"/>
        </w:numPr>
        <w:tabs>
          <w:tab w:val="num" w:pos="2160"/>
        </w:tabs>
        <w:spacing w:before="120"/>
        <w:jc w:val="both"/>
        <w:rPr>
          <w:rFonts w:ascii="Times New Roman" w:hAnsi="Times New Roman"/>
          <w:lang w:val="fr-FR"/>
        </w:rPr>
      </w:pPr>
      <w:r w:rsidRPr="00D11003">
        <w:rPr>
          <w:rFonts w:ascii="Times New Roman" w:hAnsi="Times New Roman"/>
          <w:lang w:val="fr-FR"/>
        </w:rPr>
        <w:t>Certificats de résidence et CIN du : signataire du contrat, chef de mission, superviseur et chef de chantier</w:t>
      </w:r>
    </w:p>
    <w:p w14:paraId="31DE9AF8" w14:textId="77777777" w:rsidR="007D4775" w:rsidRPr="00D11003" w:rsidRDefault="007D4775" w:rsidP="00D11003">
      <w:pPr>
        <w:numPr>
          <w:ilvl w:val="0"/>
          <w:numId w:val="20"/>
        </w:numPr>
        <w:tabs>
          <w:tab w:val="num" w:pos="2160"/>
        </w:tabs>
        <w:spacing w:before="120"/>
        <w:jc w:val="both"/>
        <w:rPr>
          <w:rFonts w:ascii="Times New Roman" w:hAnsi="Times New Roman"/>
          <w:lang w:val="fr-FR"/>
        </w:rPr>
      </w:pPr>
      <w:r w:rsidRPr="00D11003">
        <w:rPr>
          <w:rFonts w:ascii="Times New Roman" w:hAnsi="Times New Roman"/>
          <w:lang w:val="fr-FR"/>
        </w:rPr>
        <w:t>CV plus photos du : chef de mission, superviseur et chef de chantier</w:t>
      </w:r>
    </w:p>
    <w:p w14:paraId="43EBFABA" w14:textId="77777777" w:rsidR="007D4775" w:rsidRPr="00D11003" w:rsidRDefault="007D4775" w:rsidP="00D11003">
      <w:pPr>
        <w:numPr>
          <w:ilvl w:val="0"/>
          <w:numId w:val="20"/>
        </w:numPr>
        <w:tabs>
          <w:tab w:val="num" w:pos="2160"/>
        </w:tabs>
        <w:spacing w:before="120"/>
        <w:jc w:val="both"/>
        <w:rPr>
          <w:rFonts w:ascii="Times New Roman" w:hAnsi="Times New Roman"/>
          <w:lang w:val="fr-FR"/>
        </w:rPr>
      </w:pPr>
      <w:r w:rsidRPr="00D11003">
        <w:rPr>
          <w:rFonts w:ascii="Times New Roman" w:hAnsi="Times New Roman"/>
          <w:lang w:val="fr-FR"/>
        </w:rPr>
        <w:t xml:space="preserve">Copies certifiées conformes des diplômes par les Etablissements d’origine du personnel </w:t>
      </w:r>
    </w:p>
    <w:p w14:paraId="3CFCCE3F" w14:textId="3464C4C9" w:rsidR="00956C1F" w:rsidRPr="00D11003" w:rsidRDefault="00956C1F" w:rsidP="00D11003">
      <w:pPr>
        <w:numPr>
          <w:ilvl w:val="0"/>
          <w:numId w:val="4"/>
        </w:numPr>
        <w:spacing w:before="240"/>
        <w:ind w:left="283" w:right="284"/>
        <w:jc w:val="both"/>
        <w:rPr>
          <w:rFonts w:ascii="Times New Roman" w:hAnsi="Times New Roman"/>
          <w:b/>
          <w:u w:val="single"/>
          <w:lang w:val="fr-FR"/>
        </w:rPr>
      </w:pPr>
      <w:r w:rsidRPr="00D11003">
        <w:rPr>
          <w:rFonts w:ascii="Times New Roman" w:hAnsi="Times New Roman"/>
          <w:b/>
          <w:u w:val="single"/>
          <w:lang w:val="fr-FR"/>
        </w:rPr>
        <w:t>Démarche de l’</w:t>
      </w:r>
      <w:r w:rsidR="00350426">
        <w:rPr>
          <w:rFonts w:ascii="Times New Roman" w:hAnsi="Times New Roman"/>
          <w:b/>
          <w:u w:val="single"/>
          <w:lang w:val="fr-FR"/>
        </w:rPr>
        <w:t>AGEX</w:t>
      </w:r>
      <w:r w:rsidR="00D11003">
        <w:rPr>
          <w:rFonts w:ascii="Times New Roman" w:hAnsi="Times New Roman"/>
          <w:b/>
          <w:u w:val="single"/>
          <w:lang w:val="fr-FR"/>
        </w:rPr>
        <w:t>-ACT</w:t>
      </w:r>
    </w:p>
    <w:p w14:paraId="4981176F" w14:textId="1E5D663E" w:rsidR="00956C1F" w:rsidRPr="00D11003" w:rsidRDefault="00956C1F" w:rsidP="00D11003">
      <w:pPr>
        <w:spacing w:before="120"/>
        <w:ind w:right="283"/>
        <w:jc w:val="both"/>
        <w:rPr>
          <w:rFonts w:ascii="Times New Roman" w:hAnsi="Times New Roman"/>
          <w:lang w:val="fr-FR"/>
        </w:rPr>
      </w:pPr>
      <w:r w:rsidRPr="00D11003">
        <w:rPr>
          <w:rFonts w:ascii="Times New Roman" w:hAnsi="Times New Roman"/>
          <w:lang w:val="fr-FR"/>
        </w:rPr>
        <w:t>L’</w:t>
      </w:r>
      <w:r w:rsidR="00350426">
        <w:rPr>
          <w:rFonts w:ascii="Times New Roman" w:hAnsi="Times New Roman"/>
          <w:lang w:val="fr-FR"/>
        </w:rPr>
        <w:t>AGEX</w:t>
      </w:r>
      <w:r w:rsidR="00D11003">
        <w:rPr>
          <w:rFonts w:ascii="Times New Roman" w:hAnsi="Times New Roman"/>
          <w:lang w:val="fr-FR"/>
        </w:rPr>
        <w:t>-ACT</w:t>
      </w:r>
      <w:r w:rsidRPr="00D11003">
        <w:rPr>
          <w:rFonts w:ascii="Times New Roman" w:hAnsi="Times New Roman"/>
          <w:lang w:val="fr-FR"/>
        </w:rPr>
        <w:t xml:space="preserve"> soumettra au FID une proposition technique laquelle comprendra l’approche méthodologique, un planning</w:t>
      </w:r>
      <w:r w:rsidR="007D4775" w:rsidRPr="00D11003">
        <w:rPr>
          <w:rFonts w:ascii="Times New Roman" w:hAnsi="Times New Roman"/>
          <w:lang w:val="fr-FR"/>
        </w:rPr>
        <w:t>,</w:t>
      </w:r>
      <w:r w:rsidRPr="00D11003">
        <w:rPr>
          <w:rFonts w:ascii="Times New Roman" w:hAnsi="Times New Roman"/>
          <w:lang w:val="fr-FR"/>
        </w:rPr>
        <w:t xml:space="preserve"> </w:t>
      </w:r>
      <w:r w:rsidR="007D4775" w:rsidRPr="00D11003">
        <w:rPr>
          <w:rFonts w:ascii="Times New Roman" w:hAnsi="Times New Roman"/>
          <w:lang w:val="fr-FR"/>
        </w:rPr>
        <w:t>la composition du personnel accompagnée des CV de chaque membre, et une proposition financière.</w:t>
      </w:r>
    </w:p>
    <w:p w14:paraId="786CE147" w14:textId="1E666AE3" w:rsidR="00956C1F" w:rsidRPr="00D11003" w:rsidRDefault="00956C1F" w:rsidP="00D11003">
      <w:pPr>
        <w:spacing w:before="120"/>
        <w:rPr>
          <w:rFonts w:ascii="Times New Roman" w:hAnsi="Times New Roman"/>
          <w:lang w:val="fr-FR"/>
        </w:rPr>
      </w:pPr>
      <w:r w:rsidRPr="00D11003">
        <w:rPr>
          <w:rFonts w:ascii="Times New Roman" w:hAnsi="Times New Roman"/>
          <w:lang w:val="fr-FR"/>
        </w:rPr>
        <w:t>La demande de proposition envoyée par le FID aidera l’</w:t>
      </w:r>
      <w:r w:rsidR="00350426">
        <w:rPr>
          <w:rFonts w:ascii="Times New Roman" w:hAnsi="Times New Roman"/>
          <w:lang w:val="fr-FR"/>
        </w:rPr>
        <w:t>AGEX</w:t>
      </w:r>
      <w:r w:rsidR="00D11003">
        <w:rPr>
          <w:rFonts w:ascii="Times New Roman" w:hAnsi="Times New Roman"/>
          <w:lang w:val="fr-FR"/>
        </w:rPr>
        <w:t>-ACT</w:t>
      </w:r>
      <w:r w:rsidRPr="00D11003">
        <w:rPr>
          <w:rFonts w:ascii="Times New Roman" w:hAnsi="Times New Roman"/>
          <w:lang w:val="fr-FR"/>
        </w:rPr>
        <w:t xml:space="preserve"> dans la formulation de son offre.</w:t>
      </w:r>
    </w:p>
    <w:p w14:paraId="040B467A" w14:textId="77777777" w:rsidR="00E670B4" w:rsidRPr="00D11003" w:rsidRDefault="00E670B4" w:rsidP="00E670B4">
      <w:pPr>
        <w:ind w:left="284" w:right="283"/>
        <w:jc w:val="both"/>
        <w:rPr>
          <w:rFonts w:ascii="Times New Roman" w:hAnsi="Times New Roman"/>
          <w:b/>
          <w:u w:val="single"/>
          <w:lang w:val="fr-FR"/>
        </w:rPr>
      </w:pPr>
    </w:p>
    <w:p w14:paraId="3F9B562A" w14:textId="77777777" w:rsidR="00956C1F" w:rsidRPr="00D11003" w:rsidRDefault="00956C1F" w:rsidP="00E670B4">
      <w:pPr>
        <w:ind w:left="284" w:right="283"/>
        <w:jc w:val="both"/>
        <w:rPr>
          <w:rFonts w:ascii="Times New Roman" w:hAnsi="Times New Roman"/>
          <w:b/>
          <w:u w:val="single"/>
          <w:lang w:val="fr-FR"/>
        </w:rPr>
      </w:pPr>
    </w:p>
    <w:p w14:paraId="45456AAA" w14:textId="77777777" w:rsidR="00C10322" w:rsidRPr="00D11003" w:rsidRDefault="00C10322">
      <w:pPr>
        <w:rPr>
          <w:rFonts w:ascii="Times New Roman" w:hAnsi="Times New Roman"/>
          <w:lang w:val="fr-FR"/>
        </w:rPr>
      </w:pPr>
    </w:p>
    <w:sectPr w:rsidR="00C10322" w:rsidRPr="00D11003" w:rsidSect="00956C1F">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29A3"/>
    <w:multiLevelType w:val="hybridMultilevel"/>
    <w:tmpl w:val="21147C02"/>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05EF5D20"/>
    <w:multiLevelType w:val="hybridMultilevel"/>
    <w:tmpl w:val="C37E5F98"/>
    <w:lvl w:ilvl="0" w:tplc="040C0015">
      <w:start w:val="1"/>
      <w:numFmt w:val="upperLetter"/>
      <w:lvlText w:val="%1."/>
      <w:lvlJc w:val="left"/>
      <w:pPr>
        <w:ind w:left="720" w:hanging="360"/>
      </w:pPr>
    </w:lvl>
    <w:lvl w:ilvl="1" w:tplc="040C0015">
      <w:start w:val="1"/>
      <w:numFmt w:val="upp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A15D89"/>
    <w:multiLevelType w:val="hybridMultilevel"/>
    <w:tmpl w:val="16422CC6"/>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20080B9B"/>
    <w:multiLevelType w:val="hybridMultilevel"/>
    <w:tmpl w:val="E2B249CC"/>
    <w:lvl w:ilvl="0" w:tplc="B0122302">
      <w:start w:val="1"/>
      <w:numFmt w:val="decimal"/>
      <w:lvlText w:val="%1-"/>
      <w:lvlJc w:val="left"/>
      <w:pPr>
        <w:tabs>
          <w:tab w:val="num" w:pos="720"/>
        </w:tabs>
        <w:ind w:left="720" w:hanging="360"/>
      </w:pPr>
      <w:rPr>
        <w:rFonts w:cs="Times New Roman" w:hint="default"/>
      </w:rPr>
    </w:lvl>
    <w:lvl w:ilvl="1" w:tplc="5D088434">
      <w:start w:val="1"/>
      <w:numFmt w:val="lowerLetter"/>
      <w:lvlText w:val="%2."/>
      <w:lvlJc w:val="left"/>
      <w:pPr>
        <w:tabs>
          <w:tab w:val="num" w:pos="1440"/>
        </w:tabs>
        <w:ind w:left="1440" w:hanging="360"/>
      </w:pPr>
      <w:rPr>
        <w:rFonts w:cs="Times New Roman"/>
      </w:rPr>
    </w:lvl>
    <w:lvl w:ilvl="2" w:tplc="45D8C036">
      <w:start w:val="1"/>
      <w:numFmt w:val="bullet"/>
      <w:lvlText w:val=""/>
      <w:lvlJc w:val="left"/>
      <w:pPr>
        <w:tabs>
          <w:tab w:val="num" w:pos="2340"/>
        </w:tabs>
        <w:ind w:left="2340" w:hanging="360"/>
      </w:pPr>
      <w:rPr>
        <w:rFonts w:ascii="Symbol" w:hAnsi="Symbol" w:hint="default"/>
        <w:color w:val="auto"/>
        <w:sz w:val="24"/>
      </w:rPr>
    </w:lvl>
    <w:lvl w:ilvl="3" w:tplc="5F441A78" w:tentative="1">
      <w:start w:val="1"/>
      <w:numFmt w:val="decimal"/>
      <w:lvlText w:val="%4."/>
      <w:lvlJc w:val="left"/>
      <w:pPr>
        <w:tabs>
          <w:tab w:val="num" w:pos="2880"/>
        </w:tabs>
        <w:ind w:left="2880" w:hanging="360"/>
      </w:pPr>
      <w:rPr>
        <w:rFonts w:cs="Times New Roman"/>
      </w:rPr>
    </w:lvl>
    <w:lvl w:ilvl="4" w:tplc="D9B224F2" w:tentative="1">
      <w:start w:val="1"/>
      <w:numFmt w:val="lowerLetter"/>
      <w:lvlText w:val="%5."/>
      <w:lvlJc w:val="left"/>
      <w:pPr>
        <w:tabs>
          <w:tab w:val="num" w:pos="3600"/>
        </w:tabs>
        <w:ind w:left="3600" w:hanging="360"/>
      </w:pPr>
      <w:rPr>
        <w:rFonts w:cs="Times New Roman"/>
      </w:rPr>
    </w:lvl>
    <w:lvl w:ilvl="5" w:tplc="D70EC520" w:tentative="1">
      <w:start w:val="1"/>
      <w:numFmt w:val="lowerRoman"/>
      <w:lvlText w:val="%6."/>
      <w:lvlJc w:val="right"/>
      <w:pPr>
        <w:tabs>
          <w:tab w:val="num" w:pos="4320"/>
        </w:tabs>
        <w:ind w:left="4320" w:hanging="180"/>
      </w:pPr>
      <w:rPr>
        <w:rFonts w:cs="Times New Roman"/>
      </w:rPr>
    </w:lvl>
    <w:lvl w:ilvl="6" w:tplc="17FA13D8" w:tentative="1">
      <w:start w:val="1"/>
      <w:numFmt w:val="decimal"/>
      <w:lvlText w:val="%7."/>
      <w:lvlJc w:val="left"/>
      <w:pPr>
        <w:tabs>
          <w:tab w:val="num" w:pos="5040"/>
        </w:tabs>
        <w:ind w:left="5040" w:hanging="360"/>
      </w:pPr>
      <w:rPr>
        <w:rFonts w:cs="Times New Roman"/>
      </w:rPr>
    </w:lvl>
    <w:lvl w:ilvl="7" w:tplc="B686B8C6" w:tentative="1">
      <w:start w:val="1"/>
      <w:numFmt w:val="lowerLetter"/>
      <w:lvlText w:val="%8."/>
      <w:lvlJc w:val="left"/>
      <w:pPr>
        <w:tabs>
          <w:tab w:val="num" w:pos="5760"/>
        </w:tabs>
        <w:ind w:left="5760" w:hanging="360"/>
      </w:pPr>
      <w:rPr>
        <w:rFonts w:cs="Times New Roman"/>
      </w:rPr>
    </w:lvl>
    <w:lvl w:ilvl="8" w:tplc="164CB9F0" w:tentative="1">
      <w:start w:val="1"/>
      <w:numFmt w:val="lowerRoman"/>
      <w:lvlText w:val="%9."/>
      <w:lvlJc w:val="right"/>
      <w:pPr>
        <w:tabs>
          <w:tab w:val="num" w:pos="6480"/>
        </w:tabs>
        <w:ind w:left="6480" w:hanging="180"/>
      </w:pPr>
      <w:rPr>
        <w:rFonts w:cs="Times New Roman"/>
      </w:rPr>
    </w:lvl>
  </w:abstractNum>
  <w:abstractNum w:abstractNumId="4" w15:restartNumberingAfterBreak="0">
    <w:nsid w:val="2429720D"/>
    <w:multiLevelType w:val="hybridMultilevel"/>
    <w:tmpl w:val="4C941E7C"/>
    <w:lvl w:ilvl="0" w:tplc="040C0017">
      <w:start w:val="1"/>
      <w:numFmt w:val="lowerLetter"/>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E7182E"/>
    <w:multiLevelType w:val="hybridMultilevel"/>
    <w:tmpl w:val="8EDE86DE"/>
    <w:lvl w:ilvl="0" w:tplc="B4FA5F12">
      <w:numFmt w:val="bullet"/>
      <w:lvlText w:val="-"/>
      <w:lvlJc w:val="left"/>
      <w:pPr>
        <w:tabs>
          <w:tab w:val="num" w:pos="750"/>
        </w:tabs>
        <w:ind w:left="750" w:hanging="39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9A4A07"/>
    <w:multiLevelType w:val="hybridMultilevel"/>
    <w:tmpl w:val="46AED7F2"/>
    <w:lvl w:ilvl="0" w:tplc="040C0017">
      <w:start w:val="1"/>
      <w:numFmt w:val="lowerLetter"/>
      <w:lvlText w:val="%1)"/>
      <w:lvlJc w:val="left"/>
      <w:pPr>
        <w:ind w:left="2160" w:hanging="360"/>
      </w:pPr>
      <w:rPr>
        <w:rFonts w:hint="default"/>
      </w:rPr>
    </w:lvl>
    <w:lvl w:ilvl="1" w:tplc="040C0019">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7" w15:restartNumberingAfterBreak="0">
    <w:nsid w:val="360223EF"/>
    <w:multiLevelType w:val="hybridMultilevel"/>
    <w:tmpl w:val="89B2000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B8D57CF"/>
    <w:multiLevelType w:val="hybridMultilevel"/>
    <w:tmpl w:val="C5F040FE"/>
    <w:lvl w:ilvl="0" w:tplc="9DE02B32">
      <w:start w:val="1"/>
      <w:numFmt w:val="lowerLetter"/>
      <w:lvlText w:val="%1)"/>
      <w:lvlJc w:val="left"/>
      <w:pPr>
        <w:tabs>
          <w:tab w:val="num" w:pos="1100"/>
        </w:tabs>
        <w:ind w:left="1100" w:hanging="39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801080"/>
    <w:multiLevelType w:val="hybridMultilevel"/>
    <w:tmpl w:val="972C0E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D039AF"/>
    <w:multiLevelType w:val="hybridMultilevel"/>
    <w:tmpl w:val="5D36530A"/>
    <w:lvl w:ilvl="0" w:tplc="E262794A">
      <w:numFmt w:val="bullet"/>
      <w:lvlText w:val="-"/>
      <w:lvlJc w:val="left"/>
      <w:pPr>
        <w:ind w:left="1440" w:hanging="360"/>
      </w:pPr>
      <w:rPr>
        <w:rFonts w:ascii="Times New Roman" w:eastAsia="Times New Roman" w:hAnsi="Times New Roman" w:cs="Times New Roman" w:hint="default"/>
        <w:b w:val="0"/>
        <w:i w:val="0"/>
      </w:rPr>
    </w:lvl>
    <w:lvl w:ilvl="1" w:tplc="E262794A">
      <w:numFmt w:val="bullet"/>
      <w:lvlText w:val="-"/>
      <w:lvlJc w:val="left"/>
      <w:pPr>
        <w:ind w:left="2160" w:hanging="360"/>
      </w:pPr>
      <w:rPr>
        <w:rFonts w:ascii="Times New Roman" w:eastAsia="Times New Roman" w:hAnsi="Times New Roman" w:cs="Times New Roman" w:hint="default"/>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48A46DCC"/>
    <w:multiLevelType w:val="hybridMultilevel"/>
    <w:tmpl w:val="75A00594"/>
    <w:lvl w:ilvl="0" w:tplc="374E0A96">
      <w:start w:val="5"/>
      <w:numFmt w:val="upperRoman"/>
      <w:lvlText w:val="%1-"/>
      <w:lvlJc w:val="left"/>
      <w:pPr>
        <w:tabs>
          <w:tab w:val="num" w:pos="1080"/>
        </w:tabs>
        <w:ind w:left="1080" w:hanging="720"/>
      </w:pPr>
      <w:rPr>
        <w:rFonts w:hint="default"/>
      </w:rPr>
    </w:lvl>
    <w:lvl w:ilvl="1" w:tplc="040C0019">
      <w:start w:val="1"/>
      <w:numFmt w:val="lowerLetter"/>
      <w:lvlText w:val="%2."/>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54DE0952"/>
    <w:multiLevelType w:val="hybridMultilevel"/>
    <w:tmpl w:val="6768967C"/>
    <w:lvl w:ilvl="0" w:tplc="341681EC">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B52B78"/>
    <w:multiLevelType w:val="hybridMultilevel"/>
    <w:tmpl w:val="C37E5F98"/>
    <w:lvl w:ilvl="0" w:tplc="040C0015">
      <w:start w:val="1"/>
      <w:numFmt w:val="upperLetter"/>
      <w:lvlText w:val="%1."/>
      <w:lvlJc w:val="left"/>
      <w:pPr>
        <w:ind w:left="720" w:hanging="360"/>
      </w:pPr>
    </w:lvl>
    <w:lvl w:ilvl="1" w:tplc="040C0015">
      <w:start w:val="1"/>
      <w:numFmt w:val="upp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A5D6F04"/>
    <w:multiLevelType w:val="hybridMultilevel"/>
    <w:tmpl w:val="7BC6D678"/>
    <w:lvl w:ilvl="0" w:tplc="52004E56">
      <w:start w:val="1"/>
      <w:numFmt w:val="lowerLetter"/>
      <w:lvlText w:val="%1)"/>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6F26C6"/>
    <w:multiLevelType w:val="hybridMultilevel"/>
    <w:tmpl w:val="3250AD6A"/>
    <w:lvl w:ilvl="0" w:tplc="2DEE5974">
      <w:start w:val="1"/>
      <w:numFmt w:val="upperRoman"/>
      <w:lvlText w:val="%1-"/>
      <w:lvlJc w:val="left"/>
      <w:pPr>
        <w:tabs>
          <w:tab w:val="num" w:pos="1080"/>
        </w:tabs>
        <w:ind w:left="1080" w:hanging="72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5F1A348E"/>
    <w:multiLevelType w:val="hybridMultilevel"/>
    <w:tmpl w:val="D4185C30"/>
    <w:lvl w:ilvl="0" w:tplc="B4FA5F12">
      <w:numFmt w:val="bullet"/>
      <w:lvlText w:val="-"/>
      <w:lvlJc w:val="left"/>
      <w:pPr>
        <w:tabs>
          <w:tab w:val="num" w:pos="750"/>
        </w:tabs>
        <w:ind w:left="750" w:hanging="390"/>
      </w:pPr>
      <w:rPr>
        <w:rFonts w:ascii="Times New Roman" w:eastAsia="Times New Roman" w:hAnsi="Times New Roman" w:cs="Times New Roman" w:hint="default"/>
      </w:rPr>
    </w:lvl>
    <w:lvl w:ilvl="1" w:tplc="1E6C77A4">
      <w:start w:val="1"/>
      <w:numFmt w:val="lowerLetter"/>
      <w:lvlText w:val="%2."/>
      <w:lvlJc w:val="left"/>
      <w:pPr>
        <w:tabs>
          <w:tab w:val="num" w:pos="1440"/>
        </w:tabs>
        <w:ind w:left="1440" w:hanging="360"/>
      </w:pPr>
      <w:rPr>
        <w:rFonts w:ascii="Times New Roman" w:eastAsia="Times New Roman" w:hAnsi="Times New Roman" w:cs="Times New Roman"/>
      </w:rPr>
    </w:lvl>
    <w:lvl w:ilvl="2" w:tplc="064861B6">
      <w:start w:val="1"/>
      <w:numFmt w:val="lowerLetter"/>
      <w:lvlText w:val="%3)"/>
      <w:lvlJc w:val="left"/>
      <w:pPr>
        <w:ind w:left="2160" w:hanging="360"/>
      </w:pPr>
      <w:rPr>
        <w:rFonts w:ascii="Times New Roman" w:eastAsia="MS Mincho" w:hAnsi="Times New Roman" w:cs="Times New Roman"/>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B77A34"/>
    <w:multiLevelType w:val="hybridMultilevel"/>
    <w:tmpl w:val="EA5A0F7C"/>
    <w:lvl w:ilvl="0" w:tplc="4D0AD5DA">
      <w:start w:val="1"/>
      <w:numFmt w:val="lowerLetter"/>
      <w:lvlText w:val="%1)"/>
      <w:lvlJc w:val="left"/>
      <w:pPr>
        <w:tabs>
          <w:tab w:val="num" w:pos="1440"/>
        </w:tabs>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367202D"/>
    <w:multiLevelType w:val="hybridMultilevel"/>
    <w:tmpl w:val="169E1BA4"/>
    <w:lvl w:ilvl="0" w:tplc="040C0017">
      <w:start w:val="1"/>
      <w:numFmt w:val="lowerLetter"/>
      <w:lvlText w:val="%1)"/>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666680"/>
    <w:multiLevelType w:val="hybridMultilevel"/>
    <w:tmpl w:val="19A8ACD2"/>
    <w:lvl w:ilvl="0" w:tplc="374E0A96">
      <w:start w:val="5"/>
      <w:numFmt w:val="upperRoman"/>
      <w:lvlText w:val="%1-"/>
      <w:lvlJc w:val="left"/>
      <w:pPr>
        <w:tabs>
          <w:tab w:val="num" w:pos="1080"/>
        </w:tabs>
        <w:ind w:left="1080" w:hanging="720"/>
      </w:pPr>
      <w:rPr>
        <w:rFonts w:hint="default"/>
      </w:rPr>
    </w:lvl>
    <w:lvl w:ilvl="1" w:tplc="040C0017">
      <w:start w:val="1"/>
      <w:numFmt w:val="lowerLetter"/>
      <w:lvlText w:val="%2)"/>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701E7A96"/>
    <w:multiLevelType w:val="hybridMultilevel"/>
    <w:tmpl w:val="4B10F452"/>
    <w:lvl w:ilvl="0" w:tplc="341681EC">
      <w:numFmt w:val="bullet"/>
      <w:lvlText w:val="-"/>
      <w:lvlJc w:val="left"/>
      <w:pPr>
        <w:ind w:left="2988" w:hanging="360"/>
      </w:pPr>
      <w:rPr>
        <w:rFonts w:ascii="Times New Roman" w:eastAsia="Times New Roman" w:hAnsi="Times New Roman" w:cs="Times New Roman"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21" w15:restartNumberingAfterBreak="0">
    <w:nsid w:val="7AA54CC0"/>
    <w:multiLevelType w:val="hybridMultilevel"/>
    <w:tmpl w:val="32ECF5A6"/>
    <w:lvl w:ilvl="0" w:tplc="040C0017">
      <w:start w:val="1"/>
      <w:numFmt w:val="lowerLetter"/>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12713D"/>
    <w:multiLevelType w:val="hybridMultilevel"/>
    <w:tmpl w:val="87BCC5AE"/>
    <w:lvl w:ilvl="0" w:tplc="BD9C7D38">
      <w:start w:val="1"/>
      <w:numFmt w:val="decimal"/>
      <w:lvlText w:val="%1-"/>
      <w:lvlJc w:val="left"/>
      <w:pPr>
        <w:tabs>
          <w:tab w:val="num" w:pos="720"/>
        </w:tabs>
        <w:ind w:left="720" w:hanging="360"/>
      </w:pPr>
      <w:rPr>
        <w:rFonts w:cs="Times New Roman" w:hint="default"/>
      </w:rPr>
    </w:lvl>
    <w:lvl w:ilvl="1" w:tplc="5ABA1042">
      <w:start w:val="1"/>
      <w:numFmt w:val="lowerLetter"/>
      <w:lvlText w:val="%2."/>
      <w:lvlJc w:val="left"/>
      <w:pPr>
        <w:tabs>
          <w:tab w:val="num" w:pos="1440"/>
        </w:tabs>
        <w:ind w:left="1440" w:hanging="360"/>
      </w:pPr>
      <w:rPr>
        <w:rFonts w:cs="Times New Roman"/>
      </w:rPr>
    </w:lvl>
    <w:lvl w:ilvl="2" w:tplc="398047EA">
      <w:start w:val="1"/>
      <w:numFmt w:val="lowerLetter"/>
      <w:lvlText w:val="%3)"/>
      <w:lvlJc w:val="left"/>
      <w:pPr>
        <w:tabs>
          <w:tab w:val="num" w:pos="2340"/>
        </w:tabs>
        <w:ind w:left="2340" w:hanging="360"/>
      </w:pPr>
      <w:rPr>
        <w:rFonts w:ascii="Cambria" w:hAnsi="Cambria" w:hint="default"/>
        <w:color w:val="auto"/>
        <w:sz w:val="24"/>
      </w:rPr>
    </w:lvl>
    <w:lvl w:ilvl="3" w:tplc="1A64EBDC">
      <w:start w:val="1"/>
      <w:numFmt w:val="upperLetter"/>
      <w:lvlText w:val="%4."/>
      <w:lvlJc w:val="left"/>
      <w:pPr>
        <w:ind w:left="2880" w:hanging="360"/>
      </w:pPr>
      <w:rPr>
        <w:rFonts w:hint="default"/>
      </w:rPr>
    </w:lvl>
    <w:lvl w:ilvl="4" w:tplc="4394FDD0">
      <w:start w:val="1"/>
      <w:numFmt w:val="upperLetter"/>
      <w:lvlText w:val="%5-"/>
      <w:lvlJc w:val="left"/>
      <w:pPr>
        <w:ind w:left="3600" w:hanging="360"/>
      </w:pPr>
      <w:rPr>
        <w:rFonts w:hint="default"/>
      </w:rPr>
    </w:lvl>
    <w:lvl w:ilvl="5" w:tplc="6854DF9C" w:tentative="1">
      <w:start w:val="1"/>
      <w:numFmt w:val="lowerRoman"/>
      <w:lvlText w:val="%6."/>
      <w:lvlJc w:val="right"/>
      <w:pPr>
        <w:tabs>
          <w:tab w:val="num" w:pos="4320"/>
        </w:tabs>
        <w:ind w:left="4320" w:hanging="180"/>
      </w:pPr>
      <w:rPr>
        <w:rFonts w:cs="Times New Roman"/>
      </w:rPr>
    </w:lvl>
    <w:lvl w:ilvl="6" w:tplc="FB7EC082" w:tentative="1">
      <w:start w:val="1"/>
      <w:numFmt w:val="decimal"/>
      <w:lvlText w:val="%7."/>
      <w:lvlJc w:val="left"/>
      <w:pPr>
        <w:tabs>
          <w:tab w:val="num" w:pos="5040"/>
        </w:tabs>
        <w:ind w:left="5040" w:hanging="360"/>
      </w:pPr>
      <w:rPr>
        <w:rFonts w:cs="Times New Roman"/>
      </w:rPr>
    </w:lvl>
    <w:lvl w:ilvl="7" w:tplc="AB149132" w:tentative="1">
      <w:start w:val="1"/>
      <w:numFmt w:val="lowerLetter"/>
      <w:lvlText w:val="%8."/>
      <w:lvlJc w:val="left"/>
      <w:pPr>
        <w:tabs>
          <w:tab w:val="num" w:pos="5760"/>
        </w:tabs>
        <w:ind w:left="5760" w:hanging="360"/>
      </w:pPr>
      <w:rPr>
        <w:rFonts w:cs="Times New Roman"/>
      </w:rPr>
    </w:lvl>
    <w:lvl w:ilvl="8" w:tplc="95F8F0A2" w:tentative="1">
      <w:start w:val="1"/>
      <w:numFmt w:val="lowerRoman"/>
      <w:lvlText w:val="%9."/>
      <w:lvlJc w:val="right"/>
      <w:pPr>
        <w:tabs>
          <w:tab w:val="num" w:pos="6480"/>
        </w:tabs>
        <w:ind w:left="6480" w:hanging="180"/>
      </w:pPr>
      <w:rPr>
        <w:rFonts w:cs="Times New Roman"/>
      </w:rPr>
    </w:lvl>
  </w:abstractNum>
  <w:num w:numId="1">
    <w:abstractNumId w:val="5"/>
  </w:num>
  <w:num w:numId="2">
    <w:abstractNumId w:val="14"/>
  </w:num>
  <w:num w:numId="3">
    <w:abstractNumId w:val="11"/>
  </w:num>
  <w:num w:numId="4">
    <w:abstractNumId w:val="15"/>
  </w:num>
  <w:num w:numId="5">
    <w:abstractNumId w:val="12"/>
  </w:num>
  <w:num w:numId="6">
    <w:abstractNumId w:val="16"/>
  </w:num>
  <w:num w:numId="7">
    <w:abstractNumId w:val="21"/>
  </w:num>
  <w:num w:numId="8">
    <w:abstractNumId w:val="4"/>
  </w:num>
  <w:num w:numId="9">
    <w:abstractNumId w:val="8"/>
  </w:num>
  <w:num w:numId="10">
    <w:abstractNumId w:val="6"/>
  </w:num>
  <w:num w:numId="11">
    <w:abstractNumId w:val="13"/>
  </w:num>
  <w:num w:numId="12">
    <w:abstractNumId w:val="19"/>
  </w:num>
  <w:num w:numId="13">
    <w:abstractNumId w:val="22"/>
  </w:num>
  <w:num w:numId="14">
    <w:abstractNumId w:val="3"/>
  </w:num>
  <w:num w:numId="15">
    <w:abstractNumId w:val="7"/>
  </w:num>
  <w:num w:numId="16">
    <w:abstractNumId w:val="18"/>
  </w:num>
  <w:num w:numId="17">
    <w:abstractNumId w:val="0"/>
  </w:num>
  <w:num w:numId="18">
    <w:abstractNumId w:val="1"/>
  </w:num>
  <w:num w:numId="19">
    <w:abstractNumId w:val="2"/>
  </w:num>
  <w:num w:numId="20">
    <w:abstractNumId w:val="17"/>
  </w:num>
  <w:num w:numId="21">
    <w:abstractNumId w:val="10"/>
  </w:num>
  <w:num w:numId="22">
    <w:abstractNumId w:val="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B4"/>
    <w:rsid w:val="0004664C"/>
    <w:rsid w:val="000E202B"/>
    <w:rsid w:val="002261F5"/>
    <w:rsid w:val="002C4E5F"/>
    <w:rsid w:val="00350426"/>
    <w:rsid w:val="00597A15"/>
    <w:rsid w:val="006F2B5D"/>
    <w:rsid w:val="00702B44"/>
    <w:rsid w:val="0070691A"/>
    <w:rsid w:val="007D4775"/>
    <w:rsid w:val="00890F7E"/>
    <w:rsid w:val="00956C1F"/>
    <w:rsid w:val="00B5474A"/>
    <w:rsid w:val="00B57C5A"/>
    <w:rsid w:val="00C10322"/>
    <w:rsid w:val="00CF586C"/>
    <w:rsid w:val="00D11003"/>
    <w:rsid w:val="00E37709"/>
    <w:rsid w:val="00E670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79775"/>
  <w15:chartTrackingRefBased/>
  <w15:docId w15:val="{9D9340A5-AF86-4830-99C0-65EA61C5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0B4"/>
    <w:pPr>
      <w:spacing w:after="0" w:line="240" w:lineRule="auto"/>
    </w:pPr>
    <w:rPr>
      <w:rFonts w:ascii="Cambria" w:eastAsia="MS Mincho" w:hAnsi="Cambria" w:cs="Times New Roman"/>
      <w:sz w:val="24"/>
      <w:szCs w:val="24"/>
      <w:lang w:val="es-ES_tradnl"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E670B4"/>
    <w:pPr>
      <w:ind w:left="390"/>
      <w:jc w:val="both"/>
    </w:pPr>
    <w:rPr>
      <w:rFonts w:ascii="Times New Roman" w:hAnsi="Times New Roman"/>
      <w:sz w:val="22"/>
      <w:szCs w:val="22"/>
      <w:lang w:val="fr-FR" w:eastAsia="fr-FR"/>
    </w:rPr>
  </w:style>
  <w:style w:type="character" w:customStyle="1" w:styleId="RetraitcorpsdetexteCar">
    <w:name w:val="Retrait corps de texte Car"/>
    <w:basedOn w:val="Policepardfaut"/>
    <w:link w:val="Retraitcorpsdetexte"/>
    <w:rsid w:val="00E670B4"/>
    <w:rPr>
      <w:rFonts w:ascii="Times New Roman" w:eastAsia="MS Mincho" w:hAnsi="Times New Roman" w:cs="Times New Roman"/>
      <w:lang w:eastAsia="fr-FR"/>
    </w:rPr>
  </w:style>
  <w:style w:type="paragraph" w:styleId="Corpsdetexte">
    <w:name w:val="Body Text"/>
    <w:basedOn w:val="Normal"/>
    <w:link w:val="CorpsdetexteCar"/>
    <w:rsid w:val="00E670B4"/>
    <w:pPr>
      <w:spacing w:after="120"/>
    </w:pPr>
    <w:rPr>
      <w:rFonts w:ascii="Times New Roman" w:hAnsi="Times New Roman"/>
      <w:sz w:val="20"/>
      <w:szCs w:val="20"/>
      <w:lang w:val="fr-FR" w:eastAsia="fr-FR"/>
    </w:rPr>
  </w:style>
  <w:style w:type="character" w:customStyle="1" w:styleId="CorpsdetexteCar">
    <w:name w:val="Corps de texte Car"/>
    <w:basedOn w:val="Policepardfaut"/>
    <w:link w:val="Corpsdetexte"/>
    <w:rsid w:val="00E670B4"/>
    <w:rPr>
      <w:rFonts w:ascii="Times New Roman" w:eastAsia="MS Mincho" w:hAnsi="Times New Roman" w:cs="Times New Roman"/>
      <w:sz w:val="20"/>
      <w:szCs w:val="20"/>
      <w:lang w:eastAsia="fr-FR"/>
    </w:rPr>
  </w:style>
  <w:style w:type="paragraph" w:styleId="Paragraphedeliste">
    <w:name w:val="List Paragraph"/>
    <w:aliases w:val="List Paragraph nowy,References,Liste 1,List Paragraph1,List Paragraph (numbered (a)),Akapit z listą BS,Bullet1,Citation List,Ha,List_Paragraph,Main numbered paragraph,Multilevel para_II,NUMBERED PARAGRAPH,Numbered List Paragraph,lp1"/>
    <w:basedOn w:val="Normal"/>
    <w:link w:val="ParagraphedelisteCar"/>
    <w:uiPriority w:val="34"/>
    <w:qFormat/>
    <w:rsid w:val="00E670B4"/>
    <w:pPr>
      <w:ind w:left="708"/>
    </w:pPr>
  </w:style>
  <w:style w:type="character" w:customStyle="1" w:styleId="ParagraphedelisteCar">
    <w:name w:val="Paragraphe de liste Car"/>
    <w:aliases w:val="List Paragraph nowy Car,References Car,Liste 1 Car,List Paragraph1 Car,List Paragraph (numbered (a)) Car,Akapit z listą BS Car,Bullet1 Car,Citation List Car,Ha Car,List_Paragraph Car,Main numbered paragraph Car,lp1 Car"/>
    <w:link w:val="Paragraphedeliste"/>
    <w:uiPriority w:val="34"/>
    <w:qFormat/>
    <w:rsid w:val="00E670B4"/>
    <w:rPr>
      <w:rFonts w:ascii="Cambria" w:eastAsia="MS Mincho" w:hAnsi="Cambria" w:cs="Times New Roman"/>
      <w:sz w:val="24"/>
      <w:szCs w:val="24"/>
      <w:lang w:val="es-ES_tradnl" w:eastAsia="ja-JP"/>
    </w:rPr>
  </w:style>
  <w:style w:type="paragraph" w:styleId="Textedebulles">
    <w:name w:val="Balloon Text"/>
    <w:basedOn w:val="Normal"/>
    <w:link w:val="TextedebullesCar"/>
    <w:uiPriority w:val="99"/>
    <w:semiHidden/>
    <w:unhideWhenUsed/>
    <w:rsid w:val="00B5474A"/>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474A"/>
    <w:rPr>
      <w:rFonts w:ascii="Segoe UI" w:eastAsia="MS Mincho" w:hAnsi="Segoe UI" w:cs="Segoe UI"/>
      <w:sz w:val="18"/>
      <w:szCs w:val="18"/>
      <w:lang w:val="es-ES_tradnl" w:eastAsia="ja-JP"/>
    </w:rPr>
  </w:style>
  <w:style w:type="character" w:styleId="Marquedecommentaire">
    <w:name w:val="annotation reference"/>
    <w:basedOn w:val="Policepardfaut"/>
    <w:uiPriority w:val="99"/>
    <w:semiHidden/>
    <w:unhideWhenUsed/>
    <w:rsid w:val="00B5474A"/>
    <w:rPr>
      <w:sz w:val="16"/>
      <w:szCs w:val="16"/>
    </w:rPr>
  </w:style>
  <w:style w:type="paragraph" w:styleId="Commentaire">
    <w:name w:val="annotation text"/>
    <w:basedOn w:val="Normal"/>
    <w:link w:val="CommentaireCar"/>
    <w:uiPriority w:val="99"/>
    <w:semiHidden/>
    <w:unhideWhenUsed/>
    <w:rsid w:val="00B5474A"/>
    <w:rPr>
      <w:sz w:val="20"/>
      <w:szCs w:val="20"/>
    </w:rPr>
  </w:style>
  <w:style w:type="character" w:customStyle="1" w:styleId="CommentaireCar">
    <w:name w:val="Commentaire Car"/>
    <w:basedOn w:val="Policepardfaut"/>
    <w:link w:val="Commentaire"/>
    <w:uiPriority w:val="99"/>
    <w:semiHidden/>
    <w:rsid w:val="00B5474A"/>
    <w:rPr>
      <w:rFonts w:ascii="Cambria" w:eastAsia="MS Mincho" w:hAnsi="Cambria" w:cs="Times New Roman"/>
      <w:sz w:val="20"/>
      <w:szCs w:val="20"/>
      <w:lang w:val="es-ES_tradnl" w:eastAsia="ja-JP"/>
    </w:rPr>
  </w:style>
  <w:style w:type="paragraph" w:styleId="Objetducommentaire">
    <w:name w:val="annotation subject"/>
    <w:basedOn w:val="Commentaire"/>
    <w:next w:val="Commentaire"/>
    <w:link w:val="ObjetducommentaireCar"/>
    <w:uiPriority w:val="99"/>
    <w:semiHidden/>
    <w:unhideWhenUsed/>
    <w:rsid w:val="00B5474A"/>
    <w:rPr>
      <w:b/>
      <w:bCs/>
    </w:rPr>
  </w:style>
  <w:style w:type="character" w:customStyle="1" w:styleId="ObjetducommentaireCar">
    <w:name w:val="Objet du commentaire Car"/>
    <w:basedOn w:val="CommentaireCar"/>
    <w:link w:val="Objetducommentaire"/>
    <w:uiPriority w:val="99"/>
    <w:semiHidden/>
    <w:rsid w:val="00B5474A"/>
    <w:rPr>
      <w:rFonts w:ascii="Cambria" w:eastAsia="MS Mincho" w:hAnsi="Cambria" w:cs="Times New Roman"/>
      <w:b/>
      <w:bCs/>
      <w:sz w:val="20"/>
      <w:szCs w:val="20"/>
      <w:lang w:val="es-ES_tradnl" w:eastAsia="ja-JP"/>
    </w:rPr>
  </w:style>
  <w:style w:type="paragraph" w:customStyle="1" w:styleId="BankNormal">
    <w:name w:val="BankNormal"/>
    <w:basedOn w:val="Normal"/>
    <w:rsid w:val="000E202B"/>
    <w:pPr>
      <w:spacing w:after="240"/>
    </w:pPr>
    <w:rPr>
      <w:rFonts w:ascii="Times New Roman" w:eastAsia="Times New Roman" w:hAnsi="Times New Roman"/>
      <w:szCs w:val="20"/>
      <w:lang w:val="en-US" w:eastAsia="fr-FR"/>
    </w:rPr>
  </w:style>
  <w:style w:type="paragraph" w:styleId="Rvision">
    <w:name w:val="Revision"/>
    <w:hidden/>
    <w:uiPriority w:val="99"/>
    <w:semiHidden/>
    <w:rsid w:val="000E202B"/>
    <w:pPr>
      <w:spacing w:after="0" w:line="240" w:lineRule="auto"/>
    </w:pPr>
    <w:rPr>
      <w:rFonts w:ascii="Cambria" w:eastAsia="MS Mincho" w:hAnsi="Cambria" w:cs="Times New Roman"/>
      <w:sz w:val="24"/>
      <w:szCs w:val="24"/>
      <w:lang w:val="es-ES_tradnl"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2309</Words>
  <Characters>12702</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Voahirana</dc:creator>
  <cp:keywords/>
  <dc:description/>
  <cp:lastModifiedBy>User</cp:lastModifiedBy>
  <cp:revision>2</cp:revision>
  <dcterms:created xsi:type="dcterms:W3CDTF">2019-12-16T12:55:00Z</dcterms:created>
  <dcterms:modified xsi:type="dcterms:W3CDTF">2019-12-16T12:55:00Z</dcterms:modified>
</cp:coreProperties>
</file>