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3E5E8F" w14:textId="2C7690FE" w:rsidR="00644C12" w:rsidRPr="001C42C4" w:rsidRDefault="001C42C4" w:rsidP="004B3FFF">
      <w:pPr>
        <w:spacing w:after="0"/>
        <w:jc w:val="both"/>
        <w:rPr>
          <w:rFonts w:cstheme="minorHAnsi"/>
        </w:rPr>
      </w:pPr>
      <w:bookmarkStart w:id="0" w:name="_Hlk503254388"/>
      <w:r w:rsidRPr="00B171A0">
        <w:rPr>
          <w:i/>
          <w:caps/>
          <w:noProof/>
          <w:sz w:val="19"/>
          <w:szCs w:val="19"/>
        </w:rPr>
        <w:drawing>
          <wp:inline distT="0" distB="0" distL="0" distR="0" wp14:anchorId="5BA52A14" wp14:editId="6A4C17E1">
            <wp:extent cx="2127250" cy="571500"/>
            <wp:effectExtent l="19050" t="0" r="6350" b="0"/>
            <wp:docPr id="3" name="Image 3" descr="Logo Final FID-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Final FID-03"/>
                    <pic:cNvPicPr>
                      <a:picLocks noChangeAspect="1" noChangeArrowheads="1"/>
                    </pic:cNvPicPr>
                  </pic:nvPicPr>
                  <pic:blipFill>
                    <a:blip r:embed="rId9" cstate="print"/>
                    <a:srcRect/>
                    <a:stretch>
                      <a:fillRect/>
                    </a:stretch>
                  </pic:blipFill>
                  <pic:spPr bwMode="auto">
                    <a:xfrm>
                      <a:off x="0" y="0"/>
                      <a:ext cx="2127250" cy="571500"/>
                    </a:xfrm>
                    <a:prstGeom prst="rect">
                      <a:avLst/>
                    </a:prstGeom>
                    <a:noFill/>
                    <a:ln w="9525">
                      <a:noFill/>
                      <a:miter lim="800000"/>
                      <a:headEnd/>
                      <a:tailEnd/>
                    </a:ln>
                  </pic:spPr>
                </pic:pic>
              </a:graphicData>
            </a:graphic>
          </wp:inline>
        </w:drawing>
      </w:r>
    </w:p>
    <w:bookmarkEnd w:id="0"/>
    <w:p w14:paraId="043D120C" w14:textId="77777777" w:rsidR="001C42C4" w:rsidRDefault="001C42C4" w:rsidP="004B3FFF">
      <w:pPr>
        <w:spacing w:after="0"/>
        <w:jc w:val="center"/>
        <w:rPr>
          <w:rFonts w:cstheme="minorHAnsi"/>
          <w:b/>
        </w:rPr>
      </w:pPr>
    </w:p>
    <w:p w14:paraId="45562B9E" w14:textId="77777777" w:rsidR="00E92689" w:rsidRPr="001C42C4" w:rsidRDefault="004225C1" w:rsidP="004B3FFF">
      <w:pPr>
        <w:spacing w:after="0"/>
        <w:jc w:val="center"/>
        <w:rPr>
          <w:rFonts w:cstheme="minorHAnsi"/>
          <w:b/>
        </w:rPr>
      </w:pPr>
      <w:bookmarkStart w:id="1" w:name="_GoBack"/>
      <w:bookmarkEnd w:id="1"/>
      <w:r w:rsidRPr="001C42C4">
        <w:rPr>
          <w:rFonts w:cstheme="minorHAnsi"/>
          <w:b/>
        </w:rPr>
        <w:t xml:space="preserve">TERMES DE REFERENCE </w:t>
      </w:r>
    </w:p>
    <w:p w14:paraId="23D6D841" w14:textId="77777777" w:rsidR="002F11F3" w:rsidRPr="001C42C4" w:rsidRDefault="004225C1" w:rsidP="004B3FFF">
      <w:pPr>
        <w:spacing w:after="0"/>
        <w:jc w:val="center"/>
        <w:rPr>
          <w:rFonts w:cstheme="minorHAnsi"/>
          <w:b/>
        </w:rPr>
      </w:pPr>
      <w:r w:rsidRPr="001C42C4">
        <w:rPr>
          <w:rFonts w:cstheme="minorHAnsi"/>
          <w:b/>
        </w:rPr>
        <w:t xml:space="preserve">DES </w:t>
      </w:r>
      <w:r w:rsidR="001F3F45" w:rsidRPr="001C42C4">
        <w:rPr>
          <w:rFonts w:cstheme="minorHAnsi"/>
          <w:b/>
        </w:rPr>
        <w:t xml:space="preserve">CONSULTANTS INDIVIDUELS POUR </w:t>
      </w:r>
      <w:r w:rsidR="002F11F3" w:rsidRPr="001C42C4">
        <w:rPr>
          <w:rFonts w:cstheme="minorHAnsi"/>
          <w:b/>
        </w:rPr>
        <w:t xml:space="preserve">LA </w:t>
      </w:r>
      <w:r w:rsidR="001F3F45" w:rsidRPr="001C42C4">
        <w:rPr>
          <w:rFonts w:cstheme="minorHAnsi"/>
          <w:b/>
        </w:rPr>
        <w:t>MIS</w:t>
      </w:r>
      <w:r w:rsidR="002F11F3" w:rsidRPr="001C42C4">
        <w:rPr>
          <w:rFonts w:cstheme="minorHAnsi"/>
          <w:b/>
        </w:rPr>
        <w:t>E</w:t>
      </w:r>
      <w:r w:rsidR="001F3F45" w:rsidRPr="001C42C4">
        <w:rPr>
          <w:rFonts w:cstheme="minorHAnsi"/>
          <w:b/>
        </w:rPr>
        <w:t xml:space="preserve"> A JOUR </w:t>
      </w:r>
    </w:p>
    <w:p w14:paraId="2BC7BF2D" w14:textId="54322C35" w:rsidR="004225C1" w:rsidRPr="001C42C4" w:rsidRDefault="001F3F45" w:rsidP="004B3FFF">
      <w:pPr>
        <w:spacing w:after="0"/>
        <w:jc w:val="center"/>
        <w:rPr>
          <w:rFonts w:cstheme="minorHAnsi"/>
          <w:b/>
        </w:rPr>
      </w:pPr>
      <w:r w:rsidRPr="001C42C4">
        <w:rPr>
          <w:rFonts w:cstheme="minorHAnsi"/>
          <w:b/>
        </w:rPr>
        <w:t>DES INFORMATIONS SUR LES MENAGES BENEFICIAIRES TMDH</w:t>
      </w:r>
    </w:p>
    <w:p w14:paraId="068C86AE" w14:textId="77777777" w:rsidR="00E92689" w:rsidRPr="001C42C4" w:rsidRDefault="00E92689" w:rsidP="004B3FFF">
      <w:pPr>
        <w:spacing w:after="0"/>
        <w:jc w:val="center"/>
        <w:rPr>
          <w:rFonts w:cstheme="minorHAnsi"/>
          <w:b/>
          <w:u w:val="single"/>
        </w:rPr>
      </w:pPr>
    </w:p>
    <w:p w14:paraId="28FDDEA4" w14:textId="77777777" w:rsidR="004225C1" w:rsidRPr="001C42C4" w:rsidRDefault="004225C1" w:rsidP="004B3FFF">
      <w:pPr>
        <w:numPr>
          <w:ilvl w:val="0"/>
          <w:numId w:val="9"/>
        </w:numPr>
        <w:pBdr>
          <w:bottom w:val="single" w:sz="12" w:space="0" w:color="auto"/>
        </w:pBdr>
        <w:spacing w:before="240" w:after="240" w:line="240" w:lineRule="auto"/>
        <w:ind w:right="-7"/>
        <w:contextualSpacing/>
        <w:jc w:val="both"/>
        <w:rPr>
          <w:rFonts w:eastAsia="MS Gothic" w:cstheme="minorHAnsi"/>
          <w:b/>
          <w:bCs/>
        </w:rPr>
      </w:pPr>
      <w:r w:rsidRPr="001C42C4">
        <w:rPr>
          <w:rFonts w:eastAsia="MS Gothic" w:cstheme="minorHAnsi"/>
          <w:b/>
          <w:bCs/>
        </w:rPr>
        <w:t>CONTEXTE ET JUSTIFICATION</w:t>
      </w:r>
    </w:p>
    <w:p w14:paraId="69FF3E09" w14:textId="77777777" w:rsidR="008633E9" w:rsidRPr="001C42C4" w:rsidRDefault="008633E9" w:rsidP="004B3FFF">
      <w:pPr>
        <w:spacing w:after="0"/>
        <w:jc w:val="both"/>
        <w:rPr>
          <w:rFonts w:cstheme="minorHAnsi"/>
        </w:rPr>
      </w:pPr>
      <w:r w:rsidRPr="001C42C4">
        <w:rPr>
          <w:rFonts w:cstheme="minorHAnsi"/>
        </w:rPr>
        <w:t xml:space="preserve">La Banque Mondiale renforce son engagement dans la lutte contre la pauvreté et dans le développement de Madagascar en intensifiant son investissement dans le développement du capital humain et son engagement dans le secteur de la protection sociale. </w:t>
      </w:r>
    </w:p>
    <w:p w14:paraId="1C4A4349" w14:textId="202E2E2C" w:rsidR="00901A11" w:rsidRPr="001C42C4" w:rsidRDefault="008633E9" w:rsidP="004B3FFF">
      <w:pPr>
        <w:spacing w:after="0"/>
        <w:jc w:val="both"/>
        <w:rPr>
          <w:rFonts w:cstheme="minorHAnsi"/>
        </w:rPr>
      </w:pPr>
      <w:r w:rsidRPr="001C42C4">
        <w:rPr>
          <w:rFonts w:cstheme="minorHAnsi"/>
        </w:rPr>
        <w:t>Ainsi, la République de Madagascar a bénéficié d’un appui de la Banque Mondiale dans le cadre de la mise en place d’un programme de filets sociaux de sécurité (FSS).</w:t>
      </w:r>
      <w:r w:rsidR="00901A11" w:rsidRPr="001C42C4">
        <w:rPr>
          <w:rFonts w:cstheme="minorHAnsi"/>
        </w:rPr>
        <w:t xml:space="preserve"> </w:t>
      </w:r>
      <w:r w:rsidR="00F14C0F" w:rsidRPr="001C42C4">
        <w:rPr>
          <w:rFonts w:cstheme="minorHAnsi"/>
        </w:rPr>
        <w:t>Pour renforcer les acquis de ce financement initial, l</w:t>
      </w:r>
      <w:r w:rsidR="00901A11" w:rsidRPr="001C42C4">
        <w:rPr>
          <w:rFonts w:cstheme="minorHAnsi"/>
        </w:rPr>
        <w:t xml:space="preserve">e Programme </w:t>
      </w:r>
      <w:r w:rsidR="00F14C0F" w:rsidRPr="001C42C4">
        <w:rPr>
          <w:rFonts w:cstheme="minorHAnsi"/>
        </w:rPr>
        <w:t>a bénéficié</w:t>
      </w:r>
      <w:r w:rsidR="00901A11" w:rsidRPr="001C42C4">
        <w:rPr>
          <w:rFonts w:cstheme="minorHAnsi"/>
        </w:rPr>
        <w:t xml:space="preserve"> d’un fonds additionnel à partir de cette année 2019.</w:t>
      </w:r>
    </w:p>
    <w:p w14:paraId="01845CF9" w14:textId="77777777" w:rsidR="00665F69" w:rsidRPr="001C42C4" w:rsidRDefault="00665F69" w:rsidP="004B3FFF">
      <w:pPr>
        <w:jc w:val="both"/>
        <w:rPr>
          <w:rFonts w:cstheme="minorHAnsi"/>
        </w:rPr>
      </w:pPr>
      <w:r w:rsidRPr="001C42C4">
        <w:rPr>
          <w:rFonts w:cstheme="minorHAnsi"/>
        </w:rPr>
        <w:t>Le Transfert Monétaire pour le Développement Humain, une des composantes opérationnelles du FSS, est un transfert d’argent conditionnel qui cible les ménages les plus pauvres ayant des enfants âgés entre 0 et 10 ans et a comme objectifs spécifiques de leur fournir un supplément de revenu pour :</w:t>
      </w:r>
    </w:p>
    <w:p w14:paraId="4DEF5E2D" w14:textId="4918C7D0" w:rsidR="00665F69" w:rsidRPr="001C42C4" w:rsidRDefault="00665F69" w:rsidP="004B3FFF">
      <w:pPr>
        <w:pStyle w:val="Paragraphedeliste"/>
        <w:numPr>
          <w:ilvl w:val="0"/>
          <w:numId w:val="13"/>
        </w:numPr>
        <w:spacing w:after="160" w:line="259" w:lineRule="auto"/>
        <w:jc w:val="both"/>
        <w:rPr>
          <w:rFonts w:cstheme="minorHAnsi"/>
        </w:rPr>
      </w:pPr>
      <w:r w:rsidRPr="001C42C4">
        <w:rPr>
          <w:rFonts w:cstheme="minorHAnsi"/>
        </w:rPr>
        <w:t>appuyer l’intégration des enfants de 6 à 1</w:t>
      </w:r>
      <w:r w:rsidR="002718BE" w:rsidRPr="001C42C4">
        <w:rPr>
          <w:rFonts w:cstheme="minorHAnsi"/>
        </w:rPr>
        <w:t>2</w:t>
      </w:r>
      <w:r w:rsidRPr="001C42C4">
        <w:rPr>
          <w:rFonts w:cstheme="minorHAnsi"/>
        </w:rPr>
        <w:t xml:space="preserve"> ans dans le système scolaire, </w:t>
      </w:r>
    </w:p>
    <w:p w14:paraId="72FCB425" w14:textId="77777777" w:rsidR="00665F69" w:rsidRPr="001C42C4" w:rsidRDefault="00665F69" w:rsidP="004B3FFF">
      <w:pPr>
        <w:pStyle w:val="Paragraphedeliste"/>
        <w:numPr>
          <w:ilvl w:val="0"/>
          <w:numId w:val="13"/>
        </w:numPr>
        <w:spacing w:after="160" w:line="259" w:lineRule="auto"/>
        <w:jc w:val="both"/>
        <w:rPr>
          <w:rFonts w:cstheme="minorHAnsi"/>
        </w:rPr>
      </w:pPr>
      <w:r w:rsidRPr="001C42C4">
        <w:rPr>
          <w:rFonts w:cstheme="minorHAnsi"/>
        </w:rPr>
        <w:t xml:space="preserve">promouvoir l’amélioration de l’état nutritionnel des enfants de 0 à 5 ans. </w:t>
      </w:r>
    </w:p>
    <w:p w14:paraId="7A45B5B8" w14:textId="1C188AC9" w:rsidR="00665F69" w:rsidRPr="001C42C4" w:rsidRDefault="00901A11" w:rsidP="004B3FFF">
      <w:pPr>
        <w:spacing w:after="0"/>
        <w:jc w:val="both"/>
        <w:rPr>
          <w:rFonts w:cstheme="minorHAnsi"/>
        </w:rPr>
      </w:pPr>
      <w:r w:rsidRPr="001C42C4">
        <w:rPr>
          <w:rFonts w:cstheme="minorHAnsi"/>
        </w:rPr>
        <w:t>Le</w:t>
      </w:r>
      <w:r w:rsidR="00665F69" w:rsidRPr="001C42C4">
        <w:rPr>
          <w:rFonts w:cstheme="minorHAnsi"/>
        </w:rPr>
        <w:t xml:space="preserve"> programme compte actuellement près de 104</w:t>
      </w:r>
      <w:r w:rsidR="002F11F3" w:rsidRPr="001C42C4">
        <w:rPr>
          <w:rFonts w:cstheme="minorHAnsi"/>
        </w:rPr>
        <w:t>.</w:t>
      </w:r>
      <w:r w:rsidR="00665F69" w:rsidRPr="001C42C4">
        <w:rPr>
          <w:rFonts w:cstheme="minorHAnsi"/>
        </w:rPr>
        <w:t xml:space="preserve">000 ménages bénéficiaires répartis dans </w:t>
      </w:r>
      <w:r w:rsidR="002F11F3" w:rsidRPr="001C42C4">
        <w:rPr>
          <w:rFonts w:cstheme="minorHAnsi"/>
        </w:rPr>
        <w:t xml:space="preserve">7 Régions et </w:t>
      </w:r>
      <w:r w:rsidR="00665F69" w:rsidRPr="001C42C4">
        <w:rPr>
          <w:rFonts w:cstheme="minorHAnsi"/>
        </w:rPr>
        <w:t>1</w:t>
      </w:r>
      <w:r w:rsidR="002F11F3" w:rsidRPr="001C42C4">
        <w:rPr>
          <w:rFonts w:cstheme="minorHAnsi"/>
        </w:rPr>
        <w:t>3</w:t>
      </w:r>
      <w:r w:rsidR="00665F69" w:rsidRPr="001C42C4">
        <w:rPr>
          <w:rFonts w:cstheme="minorHAnsi"/>
        </w:rPr>
        <w:t xml:space="preserve"> Districts </w:t>
      </w:r>
      <w:r w:rsidR="00EF63F0" w:rsidRPr="001C42C4">
        <w:rPr>
          <w:rFonts w:cstheme="minorHAnsi"/>
        </w:rPr>
        <w:t>de Madagascar</w:t>
      </w:r>
      <w:r w:rsidR="00665F69" w:rsidRPr="001C42C4">
        <w:rPr>
          <w:rFonts w:cstheme="minorHAnsi"/>
        </w:rPr>
        <w:t>.</w:t>
      </w:r>
    </w:p>
    <w:p w14:paraId="6DFBAC78" w14:textId="77777777" w:rsidR="002F11F3" w:rsidRPr="001C42C4" w:rsidRDefault="002F11F3" w:rsidP="004B3FFF">
      <w:pPr>
        <w:spacing w:after="0"/>
        <w:jc w:val="both"/>
        <w:rPr>
          <w:rFonts w:eastAsia="Times New Roman" w:cstheme="minorHAnsi"/>
          <w:lang w:eastAsia="fr-FR"/>
        </w:rPr>
      </w:pPr>
    </w:p>
    <w:p w14:paraId="7FBD13CE" w14:textId="032A44DD" w:rsidR="00665F69" w:rsidRPr="001C42C4" w:rsidRDefault="002F11F3" w:rsidP="004B3FFF">
      <w:pPr>
        <w:spacing w:after="0"/>
        <w:jc w:val="both"/>
        <w:rPr>
          <w:rFonts w:cstheme="minorHAnsi"/>
        </w:rPr>
      </w:pPr>
      <w:r w:rsidRPr="001C42C4">
        <w:rPr>
          <w:rFonts w:eastAsia="Times New Roman" w:cstheme="minorHAnsi"/>
          <w:lang w:eastAsia="fr-FR"/>
        </w:rPr>
        <w:t xml:space="preserve">En vue du démarrage du fonds additionnel 2, il est important de mettre à jour </w:t>
      </w:r>
      <w:r w:rsidR="002718BE" w:rsidRPr="001C42C4">
        <w:rPr>
          <w:rFonts w:eastAsia="Times New Roman" w:cstheme="minorHAnsi"/>
          <w:lang w:eastAsia="fr-FR"/>
        </w:rPr>
        <w:t>les informations concernant ces ménages pour ajuster les bourses familiales à la situation réelle de chaque ménage et de savoir également si ces ménages sont encore éligibles au programme. Enfin, la disponibilité des informations réelles et actualisées concernant les ménages valorise permet aussi une analyse plus complète sur le programme TMDH</w:t>
      </w:r>
      <w:r w:rsidR="00F14C0F" w:rsidRPr="001C42C4">
        <w:rPr>
          <w:rFonts w:cstheme="minorHAnsi"/>
        </w:rPr>
        <w:t>.</w:t>
      </w:r>
    </w:p>
    <w:p w14:paraId="0A16CC84" w14:textId="77777777" w:rsidR="002F11F3" w:rsidRPr="001C42C4" w:rsidRDefault="002F11F3" w:rsidP="004B3FFF">
      <w:pPr>
        <w:spacing w:after="0"/>
        <w:jc w:val="both"/>
        <w:rPr>
          <w:rFonts w:cstheme="minorHAnsi"/>
        </w:rPr>
      </w:pPr>
    </w:p>
    <w:p w14:paraId="145AB5C6" w14:textId="77777777" w:rsidR="002F11F3" w:rsidRPr="001C42C4" w:rsidRDefault="002F11F3" w:rsidP="004B3FFF">
      <w:pPr>
        <w:spacing w:after="0"/>
        <w:jc w:val="both"/>
        <w:rPr>
          <w:rFonts w:eastAsia="Times New Roman" w:cstheme="minorHAnsi"/>
          <w:lang w:eastAsia="fr-FR"/>
        </w:rPr>
      </w:pPr>
      <w:r w:rsidRPr="001C42C4">
        <w:rPr>
          <w:rFonts w:eastAsia="Times New Roman" w:cstheme="minorHAnsi"/>
          <w:lang w:eastAsia="fr-FR"/>
        </w:rPr>
        <w:t>En tant qu’Agence de mise en œuvre de ce programme, le FID envisage d’utiliser une partie de ce financement pour le recrutement et le paiement des prestations de consultants individuels qui appuieront le FID à :</w:t>
      </w:r>
    </w:p>
    <w:p w14:paraId="76FC2DE4" w14:textId="77777777" w:rsidR="002F11F3" w:rsidRPr="001C42C4" w:rsidRDefault="002F11F3" w:rsidP="004B3FFF">
      <w:pPr>
        <w:pStyle w:val="Paragraphedeliste"/>
        <w:numPr>
          <w:ilvl w:val="0"/>
          <w:numId w:val="13"/>
        </w:numPr>
        <w:spacing w:before="120" w:after="0" w:line="259" w:lineRule="auto"/>
        <w:jc w:val="both"/>
        <w:rPr>
          <w:rFonts w:eastAsia="Times New Roman" w:cstheme="minorHAnsi"/>
          <w:lang w:eastAsia="fr-FR"/>
        </w:rPr>
      </w:pPr>
      <w:r w:rsidRPr="001C42C4">
        <w:rPr>
          <w:rFonts w:eastAsia="Times New Roman" w:cstheme="minorHAnsi"/>
          <w:lang w:eastAsia="fr-FR"/>
        </w:rPr>
        <w:t xml:space="preserve"> Mettre à jour les informations sur les 104.000 ménages déjà bénéficiaires du programme TMDH ; </w:t>
      </w:r>
    </w:p>
    <w:p w14:paraId="4379702D" w14:textId="7479611B" w:rsidR="002F11F3" w:rsidRPr="001C42C4" w:rsidRDefault="002F11F3" w:rsidP="004B3FFF">
      <w:pPr>
        <w:pStyle w:val="Paragraphedeliste"/>
        <w:numPr>
          <w:ilvl w:val="0"/>
          <w:numId w:val="13"/>
        </w:numPr>
        <w:spacing w:before="120" w:after="0" w:line="259" w:lineRule="auto"/>
        <w:jc w:val="both"/>
        <w:rPr>
          <w:rFonts w:eastAsia="Times New Roman" w:cstheme="minorHAnsi"/>
          <w:lang w:eastAsia="fr-FR"/>
        </w:rPr>
      </w:pPr>
      <w:r w:rsidRPr="001C42C4">
        <w:rPr>
          <w:rFonts w:eastAsia="Times New Roman" w:cstheme="minorHAnsi"/>
          <w:lang w:eastAsia="fr-FR"/>
        </w:rPr>
        <w:t xml:space="preserve">Assurer le dispatch des </w:t>
      </w:r>
      <w:r w:rsidR="00270BC5" w:rsidRPr="001C42C4">
        <w:rPr>
          <w:rFonts w:eastAsia="Times New Roman" w:cstheme="minorHAnsi"/>
          <w:lang w:eastAsia="fr-FR"/>
        </w:rPr>
        <w:t xml:space="preserve">contrats et des </w:t>
      </w:r>
      <w:r w:rsidRPr="001C42C4">
        <w:rPr>
          <w:rFonts w:eastAsia="Times New Roman" w:cstheme="minorHAnsi"/>
          <w:lang w:eastAsia="fr-FR"/>
        </w:rPr>
        <w:t>livrets TMDH, pièces justifiant leur identité en tant que bénéficiaire du programme, auprès de ces ménages dûmen</w:t>
      </w:r>
      <w:r w:rsidR="004B3FFF" w:rsidRPr="001C42C4">
        <w:rPr>
          <w:rFonts w:eastAsia="Times New Roman" w:cstheme="minorHAnsi"/>
          <w:lang w:eastAsia="fr-FR"/>
        </w:rPr>
        <w:t>t</w:t>
      </w:r>
      <w:r w:rsidRPr="001C42C4">
        <w:rPr>
          <w:rFonts w:eastAsia="Times New Roman" w:cstheme="minorHAnsi"/>
          <w:lang w:eastAsia="fr-FR"/>
        </w:rPr>
        <w:t xml:space="preserve"> remplis et conformes.</w:t>
      </w:r>
    </w:p>
    <w:p w14:paraId="1E8D3AA1" w14:textId="77777777" w:rsidR="002F11F3" w:rsidRPr="001C42C4" w:rsidRDefault="002F11F3" w:rsidP="004B3FFF">
      <w:pPr>
        <w:spacing w:after="0"/>
        <w:jc w:val="both"/>
        <w:rPr>
          <w:rFonts w:cstheme="minorHAnsi"/>
        </w:rPr>
      </w:pPr>
    </w:p>
    <w:p w14:paraId="6F5D4648" w14:textId="06CE8D62" w:rsidR="004225C1" w:rsidRPr="001C42C4" w:rsidRDefault="00FF4449" w:rsidP="004B3FFF">
      <w:pPr>
        <w:spacing w:after="0"/>
        <w:jc w:val="both"/>
        <w:rPr>
          <w:rFonts w:cstheme="minorHAnsi"/>
        </w:rPr>
      </w:pPr>
      <w:r w:rsidRPr="001C42C4">
        <w:rPr>
          <w:rFonts w:cstheme="minorHAnsi"/>
        </w:rPr>
        <w:t xml:space="preserve">Les </w:t>
      </w:r>
      <w:r w:rsidR="004225C1" w:rsidRPr="001C42C4">
        <w:rPr>
          <w:rFonts w:cstheme="minorHAnsi"/>
        </w:rPr>
        <w:t>mission</w:t>
      </w:r>
      <w:r w:rsidRPr="001C42C4">
        <w:rPr>
          <w:rFonts w:cstheme="minorHAnsi"/>
        </w:rPr>
        <w:t>s</w:t>
      </w:r>
      <w:r w:rsidR="004225C1" w:rsidRPr="001C42C4">
        <w:rPr>
          <w:rFonts w:cstheme="minorHAnsi"/>
        </w:rPr>
        <w:t xml:space="preserve"> </w:t>
      </w:r>
      <w:r w:rsidRPr="001C42C4">
        <w:rPr>
          <w:rFonts w:cstheme="minorHAnsi"/>
        </w:rPr>
        <w:t xml:space="preserve">confiées à ces consultants </w:t>
      </w:r>
      <w:r w:rsidR="002F11F3" w:rsidRPr="001C42C4">
        <w:rPr>
          <w:rFonts w:cstheme="minorHAnsi"/>
        </w:rPr>
        <w:t xml:space="preserve">individuels </w:t>
      </w:r>
      <w:r w:rsidRPr="001C42C4">
        <w:rPr>
          <w:rFonts w:cstheme="minorHAnsi"/>
        </w:rPr>
        <w:t>sont décrites</w:t>
      </w:r>
      <w:r w:rsidR="004225C1" w:rsidRPr="001C42C4">
        <w:rPr>
          <w:rFonts w:cstheme="minorHAnsi"/>
        </w:rPr>
        <w:t xml:space="preserve"> dans les présents Termes de référence.</w:t>
      </w:r>
    </w:p>
    <w:p w14:paraId="10BB026C" w14:textId="77777777" w:rsidR="00FF4449" w:rsidRPr="001C42C4" w:rsidRDefault="00FF4449" w:rsidP="004B3FFF">
      <w:pPr>
        <w:spacing w:after="0"/>
        <w:jc w:val="both"/>
        <w:rPr>
          <w:rFonts w:cstheme="minorHAnsi"/>
        </w:rPr>
      </w:pPr>
    </w:p>
    <w:p w14:paraId="685E294C" w14:textId="77777777" w:rsidR="004225C1" w:rsidRPr="001C42C4" w:rsidRDefault="004225C1" w:rsidP="004B3FFF">
      <w:pPr>
        <w:numPr>
          <w:ilvl w:val="0"/>
          <w:numId w:val="9"/>
        </w:numPr>
        <w:pBdr>
          <w:bottom w:val="single" w:sz="12" w:space="0" w:color="auto"/>
        </w:pBdr>
        <w:spacing w:before="240" w:after="240" w:line="240" w:lineRule="auto"/>
        <w:ind w:right="-7"/>
        <w:contextualSpacing/>
        <w:jc w:val="both"/>
        <w:rPr>
          <w:rFonts w:eastAsia="MS Gothic" w:cstheme="minorHAnsi"/>
          <w:b/>
          <w:bCs/>
        </w:rPr>
      </w:pPr>
      <w:r w:rsidRPr="001C42C4">
        <w:rPr>
          <w:rFonts w:eastAsia="MS Gothic" w:cstheme="minorHAnsi"/>
          <w:b/>
          <w:bCs/>
        </w:rPr>
        <w:t>OBJECTIFS</w:t>
      </w:r>
    </w:p>
    <w:p w14:paraId="7F632D3C" w14:textId="4D67C4CA" w:rsidR="004225C1" w:rsidRPr="001C42C4" w:rsidRDefault="00901A11" w:rsidP="004B3FFF">
      <w:pPr>
        <w:contextualSpacing/>
        <w:jc w:val="both"/>
        <w:rPr>
          <w:rFonts w:cstheme="minorHAnsi"/>
        </w:rPr>
      </w:pPr>
      <w:r w:rsidRPr="001C42C4">
        <w:rPr>
          <w:rFonts w:cstheme="minorHAnsi"/>
        </w:rPr>
        <w:t>Les objectifs assignés à cette activité sont :</w:t>
      </w:r>
    </w:p>
    <w:p w14:paraId="79FC11F2" w14:textId="0D4844F6" w:rsidR="000828F7" w:rsidRPr="001C42C4" w:rsidRDefault="00901A11" w:rsidP="004B3FFF">
      <w:pPr>
        <w:pStyle w:val="Paragraphedeliste"/>
        <w:numPr>
          <w:ilvl w:val="0"/>
          <w:numId w:val="12"/>
        </w:numPr>
        <w:jc w:val="both"/>
        <w:rPr>
          <w:rFonts w:cstheme="minorHAnsi"/>
        </w:rPr>
      </w:pPr>
      <w:r w:rsidRPr="001C42C4">
        <w:rPr>
          <w:rFonts w:cstheme="minorHAnsi"/>
        </w:rPr>
        <w:t>Disposer d’informations mises à jour et fiables concernant les bénéficiaires actuels du TMDH</w:t>
      </w:r>
      <w:r w:rsidR="002F11F3" w:rsidRPr="001C42C4">
        <w:rPr>
          <w:rFonts w:cstheme="minorHAnsi"/>
        </w:rPr>
        <w:t> ;</w:t>
      </w:r>
    </w:p>
    <w:p w14:paraId="2034701C" w14:textId="597A7B6B" w:rsidR="00054BE1" w:rsidRPr="001C42C4" w:rsidRDefault="00054BE1" w:rsidP="004B3FFF">
      <w:pPr>
        <w:pStyle w:val="Paragraphedeliste"/>
        <w:numPr>
          <w:ilvl w:val="0"/>
          <w:numId w:val="12"/>
        </w:numPr>
        <w:jc w:val="both"/>
        <w:rPr>
          <w:rFonts w:cstheme="minorHAnsi"/>
        </w:rPr>
      </w:pPr>
      <w:r w:rsidRPr="001C42C4">
        <w:rPr>
          <w:rFonts w:cstheme="minorHAnsi"/>
        </w:rPr>
        <w:t>Permettre une analyse plus complète concernant ces bénéficiaires</w:t>
      </w:r>
      <w:r w:rsidR="002F11F3" w:rsidRPr="001C42C4">
        <w:rPr>
          <w:rFonts w:cstheme="minorHAnsi"/>
        </w:rPr>
        <w:t> ;</w:t>
      </w:r>
    </w:p>
    <w:p w14:paraId="2C0A6C12" w14:textId="78D1FC9F" w:rsidR="00225C3F" w:rsidRPr="001C42C4" w:rsidRDefault="00225C3F" w:rsidP="004B3FFF">
      <w:pPr>
        <w:pStyle w:val="Paragraphedeliste"/>
        <w:numPr>
          <w:ilvl w:val="0"/>
          <w:numId w:val="12"/>
        </w:numPr>
        <w:jc w:val="both"/>
        <w:rPr>
          <w:rFonts w:cstheme="minorHAnsi"/>
        </w:rPr>
      </w:pPr>
      <w:r w:rsidRPr="001C42C4">
        <w:rPr>
          <w:rFonts w:cstheme="minorHAnsi"/>
        </w:rPr>
        <w:t>Vérifier l’éligibilité des ménages par rapport au programme TMDH</w:t>
      </w:r>
      <w:r w:rsidR="002F11F3" w:rsidRPr="001C42C4">
        <w:rPr>
          <w:rFonts w:cstheme="minorHAnsi"/>
        </w:rPr>
        <w:t> ;</w:t>
      </w:r>
    </w:p>
    <w:p w14:paraId="62184F3B" w14:textId="52E425B0" w:rsidR="00054BE1" w:rsidRPr="001C42C4" w:rsidRDefault="00B036D9" w:rsidP="004B3FFF">
      <w:pPr>
        <w:pStyle w:val="Paragraphedeliste"/>
        <w:numPr>
          <w:ilvl w:val="0"/>
          <w:numId w:val="12"/>
        </w:numPr>
        <w:jc w:val="both"/>
        <w:rPr>
          <w:rFonts w:cstheme="minorHAnsi"/>
        </w:rPr>
      </w:pPr>
      <w:r w:rsidRPr="001C42C4">
        <w:rPr>
          <w:rFonts w:cstheme="minorHAnsi"/>
        </w:rPr>
        <w:t>Etablir la liste exacte des bénéficiaires réels</w:t>
      </w:r>
      <w:r w:rsidR="002F11F3" w:rsidRPr="001C42C4">
        <w:rPr>
          <w:rFonts w:cstheme="minorHAnsi"/>
        </w:rPr>
        <w:t> ;</w:t>
      </w:r>
      <w:r w:rsidRPr="001C42C4">
        <w:rPr>
          <w:rFonts w:cstheme="minorHAnsi"/>
        </w:rPr>
        <w:t xml:space="preserve"> </w:t>
      </w:r>
    </w:p>
    <w:p w14:paraId="08FE6F73" w14:textId="34557481" w:rsidR="00E770B0" w:rsidRPr="001C42C4" w:rsidRDefault="00E770B0" w:rsidP="004B3FFF">
      <w:pPr>
        <w:pStyle w:val="Paragraphedeliste"/>
        <w:numPr>
          <w:ilvl w:val="0"/>
          <w:numId w:val="12"/>
        </w:numPr>
        <w:jc w:val="both"/>
        <w:rPr>
          <w:rFonts w:cstheme="minorHAnsi"/>
        </w:rPr>
      </w:pPr>
      <w:r w:rsidRPr="001C42C4">
        <w:rPr>
          <w:rFonts w:cstheme="minorHAnsi"/>
        </w:rPr>
        <w:t>Remettre aux ménages bénéficiaires leurs contrats</w:t>
      </w:r>
      <w:r w:rsidR="002718BE" w:rsidRPr="001C42C4">
        <w:rPr>
          <w:rFonts w:cstheme="minorHAnsi"/>
        </w:rPr>
        <w:t xml:space="preserve"> et leurs nouveaux livrets,</w:t>
      </w:r>
      <w:r w:rsidR="004B3FFF" w:rsidRPr="001C42C4">
        <w:rPr>
          <w:rFonts w:cstheme="minorHAnsi"/>
        </w:rPr>
        <w:t xml:space="preserve"> </w:t>
      </w:r>
      <w:r w:rsidRPr="001C42C4">
        <w:rPr>
          <w:rFonts w:cstheme="minorHAnsi"/>
        </w:rPr>
        <w:t>à utiliser durant le FSS FA2</w:t>
      </w:r>
      <w:r w:rsidR="002718BE" w:rsidRPr="001C42C4">
        <w:rPr>
          <w:rFonts w:cstheme="minorHAnsi"/>
        </w:rPr>
        <w:t>.</w:t>
      </w:r>
    </w:p>
    <w:p w14:paraId="1ACB54D4" w14:textId="77777777" w:rsidR="004225C1" w:rsidRPr="001C42C4" w:rsidRDefault="004225C1" w:rsidP="004B3FFF">
      <w:pPr>
        <w:numPr>
          <w:ilvl w:val="0"/>
          <w:numId w:val="9"/>
        </w:numPr>
        <w:pBdr>
          <w:bottom w:val="single" w:sz="12" w:space="0" w:color="auto"/>
        </w:pBdr>
        <w:spacing w:before="240" w:after="240" w:line="240" w:lineRule="auto"/>
        <w:ind w:right="-7"/>
        <w:contextualSpacing/>
        <w:jc w:val="both"/>
        <w:rPr>
          <w:rFonts w:eastAsia="MS Gothic" w:cstheme="minorHAnsi"/>
          <w:b/>
          <w:bCs/>
        </w:rPr>
      </w:pPr>
      <w:r w:rsidRPr="001C42C4">
        <w:rPr>
          <w:rFonts w:eastAsia="MS Gothic" w:cstheme="minorHAnsi"/>
          <w:b/>
          <w:bCs/>
        </w:rPr>
        <w:t xml:space="preserve">ATTRIBUTIONS </w:t>
      </w:r>
    </w:p>
    <w:p w14:paraId="0A4B7152" w14:textId="2B55F00B" w:rsidR="00123ECA" w:rsidRPr="001C42C4" w:rsidRDefault="00123ECA" w:rsidP="004B3FFF">
      <w:pPr>
        <w:spacing w:after="0"/>
        <w:jc w:val="both"/>
        <w:rPr>
          <w:rFonts w:cstheme="minorHAnsi"/>
        </w:rPr>
      </w:pPr>
      <w:r w:rsidRPr="001C42C4">
        <w:rPr>
          <w:rFonts w:cstheme="minorHAnsi"/>
        </w:rPr>
        <w:t>Les prestations de</w:t>
      </w:r>
      <w:r w:rsidR="00054BE1" w:rsidRPr="001C42C4">
        <w:rPr>
          <w:rFonts w:cstheme="minorHAnsi"/>
        </w:rPr>
        <w:t>mandées à</w:t>
      </w:r>
      <w:r w:rsidRPr="001C42C4">
        <w:rPr>
          <w:rFonts w:cstheme="minorHAnsi"/>
        </w:rPr>
        <w:t xml:space="preserve"> ces Consultants individuels seront </w:t>
      </w:r>
      <w:r w:rsidR="00054BE1" w:rsidRPr="001C42C4">
        <w:rPr>
          <w:rFonts w:cstheme="minorHAnsi"/>
        </w:rPr>
        <w:t xml:space="preserve">réalisées </w:t>
      </w:r>
      <w:r w:rsidRPr="001C42C4">
        <w:rPr>
          <w:rFonts w:cstheme="minorHAnsi"/>
        </w:rPr>
        <w:t>en deux temps :</w:t>
      </w:r>
    </w:p>
    <w:p w14:paraId="221D8B99" w14:textId="77777777" w:rsidR="002F11F3" w:rsidRPr="001C42C4" w:rsidRDefault="002F11F3" w:rsidP="004B3FFF">
      <w:pPr>
        <w:spacing w:after="0"/>
        <w:jc w:val="both"/>
        <w:rPr>
          <w:rFonts w:eastAsia="Times New Roman" w:cstheme="minorHAnsi"/>
          <w:lang w:eastAsia="fr-FR"/>
        </w:rPr>
      </w:pPr>
      <w:r w:rsidRPr="001C42C4">
        <w:rPr>
          <w:rFonts w:eastAsia="Times New Roman" w:cstheme="minorHAnsi"/>
          <w:lang w:eastAsia="fr-FR"/>
        </w:rPr>
        <w:lastRenderedPageBreak/>
        <w:t>Dans un premier temps, ils effectueront une opération de mise à jour des informations auprès des ménages bénéficiaires. Pour cette activité, les tâches suivantes seront à réalisées par les consultants individuels :</w:t>
      </w:r>
    </w:p>
    <w:p w14:paraId="62812646" w14:textId="77777777" w:rsidR="002F11F3" w:rsidRPr="001C42C4" w:rsidRDefault="002F11F3" w:rsidP="002718BE">
      <w:pPr>
        <w:pStyle w:val="Paragraphedeliste"/>
        <w:numPr>
          <w:ilvl w:val="0"/>
          <w:numId w:val="10"/>
        </w:numPr>
        <w:spacing w:after="0" w:line="240" w:lineRule="auto"/>
        <w:jc w:val="both"/>
        <w:rPr>
          <w:rFonts w:eastAsia="Times New Roman" w:cstheme="minorHAnsi"/>
          <w:lang w:eastAsia="fr-FR"/>
        </w:rPr>
      </w:pPr>
      <w:r w:rsidRPr="001C42C4">
        <w:rPr>
          <w:rFonts w:eastAsia="Times New Roman" w:cstheme="minorHAnsi"/>
          <w:lang w:eastAsia="fr-FR"/>
        </w:rPr>
        <w:t>Arrêter avec les membres du Comité de protection sociale (CPS) et les mères leaders les organisations à mettre en place pour la bonne marche des séances de mise à jour ;</w:t>
      </w:r>
    </w:p>
    <w:p w14:paraId="0FA64664" w14:textId="77777777" w:rsidR="002F11F3" w:rsidRPr="001C42C4" w:rsidRDefault="002F11F3" w:rsidP="002718BE">
      <w:pPr>
        <w:pStyle w:val="Paragraphedeliste"/>
        <w:numPr>
          <w:ilvl w:val="0"/>
          <w:numId w:val="10"/>
        </w:numPr>
        <w:spacing w:after="0" w:line="240" w:lineRule="auto"/>
        <w:jc w:val="both"/>
        <w:rPr>
          <w:rFonts w:eastAsia="Times New Roman" w:cstheme="minorHAnsi"/>
          <w:lang w:eastAsia="fr-FR"/>
        </w:rPr>
      </w:pPr>
      <w:r w:rsidRPr="001C42C4">
        <w:rPr>
          <w:rFonts w:eastAsia="Times New Roman" w:cstheme="minorHAnsi"/>
          <w:lang w:eastAsia="fr-FR"/>
        </w:rPr>
        <w:t>Avec l’appui de ces membres du CPS et mères leaders, faire une large diffusion auprès des bénéficiaires sur la tenue des séances de mise à jour et ses objectifs ;</w:t>
      </w:r>
    </w:p>
    <w:p w14:paraId="78E72093" w14:textId="45D1B5EE" w:rsidR="002F11F3" w:rsidRPr="001C42C4" w:rsidRDefault="002F11F3" w:rsidP="002718BE">
      <w:pPr>
        <w:pStyle w:val="Paragraphedeliste"/>
        <w:numPr>
          <w:ilvl w:val="0"/>
          <w:numId w:val="10"/>
        </w:numPr>
        <w:spacing w:after="0" w:line="240" w:lineRule="auto"/>
        <w:jc w:val="both"/>
        <w:rPr>
          <w:rFonts w:eastAsia="Times New Roman" w:cstheme="minorHAnsi"/>
          <w:lang w:eastAsia="fr-FR"/>
        </w:rPr>
      </w:pPr>
      <w:r w:rsidRPr="001C42C4">
        <w:rPr>
          <w:rFonts w:eastAsia="Times New Roman" w:cstheme="minorHAnsi"/>
          <w:lang w:eastAsia="fr-FR"/>
        </w:rPr>
        <w:t>Communiquer auprès des bénéficiaires le planning, le lieu et les pièces justificatives exigées pour les mises à jour ;</w:t>
      </w:r>
    </w:p>
    <w:p w14:paraId="55D994B9" w14:textId="77777777" w:rsidR="002F11F3" w:rsidRPr="001C42C4" w:rsidRDefault="002F11F3" w:rsidP="002718BE">
      <w:pPr>
        <w:numPr>
          <w:ilvl w:val="0"/>
          <w:numId w:val="5"/>
        </w:numPr>
        <w:spacing w:after="0" w:line="240" w:lineRule="auto"/>
        <w:contextualSpacing/>
        <w:jc w:val="both"/>
        <w:rPr>
          <w:rFonts w:eastAsia="Times New Roman" w:cstheme="minorHAnsi"/>
          <w:lang w:eastAsia="fr-FR"/>
        </w:rPr>
      </w:pPr>
      <w:r w:rsidRPr="001C42C4">
        <w:rPr>
          <w:rFonts w:eastAsia="Times New Roman" w:cstheme="minorHAnsi"/>
          <w:lang w:eastAsia="fr-FR"/>
        </w:rPr>
        <w:t xml:space="preserve">Effectuer la collecte de données auprès des ménages bénéficiaires à l’aide de la plateforme MIS délivrée par le FID sur la base des pièces justificatives présentées ; </w:t>
      </w:r>
    </w:p>
    <w:p w14:paraId="172B57A6" w14:textId="77777777" w:rsidR="002F11F3" w:rsidRPr="001C42C4" w:rsidRDefault="002F11F3" w:rsidP="002718BE">
      <w:pPr>
        <w:numPr>
          <w:ilvl w:val="0"/>
          <w:numId w:val="5"/>
        </w:numPr>
        <w:spacing w:after="0" w:line="240" w:lineRule="auto"/>
        <w:contextualSpacing/>
        <w:jc w:val="both"/>
        <w:rPr>
          <w:rFonts w:eastAsia="Times New Roman" w:cstheme="minorHAnsi"/>
          <w:lang w:eastAsia="fr-FR"/>
        </w:rPr>
      </w:pPr>
      <w:r w:rsidRPr="001C42C4">
        <w:rPr>
          <w:rFonts w:eastAsia="Times New Roman" w:cstheme="minorHAnsi"/>
          <w:lang w:eastAsia="fr-FR"/>
        </w:rPr>
        <w:t>Procéder à la collecte des photos d’identité du Chef de ménage et du récepteur à mettre sur les nouveaux livrets TMDH. Les ménages bénéficiaires devront être informés au préalable de la nécessité de disposer de ces photos par une large et intensive communication.</w:t>
      </w:r>
    </w:p>
    <w:p w14:paraId="74CE37FE" w14:textId="04F8000C" w:rsidR="002F11F3" w:rsidRPr="001C42C4" w:rsidRDefault="002F11F3" w:rsidP="002718BE">
      <w:pPr>
        <w:numPr>
          <w:ilvl w:val="0"/>
          <w:numId w:val="5"/>
        </w:numPr>
        <w:spacing w:after="0" w:line="240" w:lineRule="auto"/>
        <w:contextualSpacing/>
        <w:jc w:val="both"/>
        <w:rPr>
          <w:rFonts w:eastAsia="Times New Roman" w:cstheme="minorHAnsi"/>
          <w:lang w:eastAsia="fr-FR"/>
        </w:rPr>
      </w:pPr>
      <w:r w:rsidRPr="001C42C4">
        <w:rPr>
          <w:rFonts w:eastAsia="Times New Roman" w:cstheme="minorHAnsi"/>
          <w:lang w:eastAsia="fr-FR"/>
        </w:rPr>
        <w:t>Informer les ménages bénéficiaires sur la suite du processus de collecte (programmation dispatch des livrets</w:t>
      </w:r>
      <w:r w:rsidR="00E770B0" w:rsidRPr="001C42C4">
        <w:rPr>
          <w:rFonts w:eastAsia="Times New Roman" w:cstheme="minorHAnsi"/>
          <w:lang w:eastAsia="fr-FR"/>
        </w:rPr>
        <w:t xml:space="preserve"> et des contrats</w:t>
      </w:r>
      <w:r w:rsidRPr="001C42C4">
        <w:rPr>
          <w:rFonts w:eastAsia="Times New Roman" w:cstheme="minorHAnsi"/>
          <w:lang w:eastAsia="fr-FR"/>
        </w:rPr>
        <w:t>) ;</w:t>
      </w:r>
    </w:p>
    <w:p w14:paraId="2647106C" w14:textId="77777777" w:rsidR="002F11F3" w:rsidRPr="001C42C4" w:rsidRDefault="002F11F3" w:rsidP="002718BE">
      <w:pPr>
        <w:numPr>
          <w:ilvl w:val="0"/>
          <w:numId w:val="5"/>
        </w:numPr>
        <w:spacing w:after="0" w:line="240" w:lineRule="auto"/>
        <w:contextualSpacing/>
        <w:jc w:val="both"/>
        <w:rPr>
          <w:rFonts w:eastAsia="Times New Roman" w:cstheme="minorHAnsi"/>
          <w:lang w:eastAsia="fr-FR"/>
        </w:rPr>
      </w:pPr>
      <w:r w:rsidRPr="001C42C4">
        <w:rPr>
          <w:rFonts w:eastAsia="Times New Roman" w:cstheme="minorHAnsi"/>
          <w:lang w:eastAsia="fr-FR"/>
        </w:rPr>
        <w:t>Effectuer le rapport concernant cette activité de mise à jour.</w:t>
      </w:r>
    </w:p>
    <w:p w14:paraId="0F4DD089" w14:textId="77777777" w:rsidR="002F11F3" w:rsidRPr="001C42C4" w:rsidRDefault="002F11F3" w:rsidP="002718BE">
      <w:pPr>
        <w:spacing w:after="0" w:line="240" w:lineRule="auto"/>
        <w:contextualSpacing/>
        <w:jc w:val="both"/>
        <w:rPr>
          <w:rFonts w:eastAsia="Times New Roman" w:cstheme="minorHAnsi"/>
          <w:lang w:eastAsia="fr-FR"/>
        </w:rPr>
      </w:pPr>
    </w:p>
    <w:p w14:paraId="3745CE51" w14:textId="3926745F" w:rsidR="002F11F3" w:rsidRPr="001C42C4" w:rsidRDefault="002F11F3" w:rsidP="004B3FFF">
      <w:pPr>
        <w:spacing w:after="0" w:line="240" w:lineRule="auto"/>
        <w:contextualSpacing/>
        <w:jc w:val="both"/>
        <w:rPr>
          <w:rFonts w:eastAsia="Times New Roman" w:cstheme="minorHAnsi"/>
          <w:lang w:eastAsia="fr-FR"/>
        </w:rPr>
      </w:pPr>
      <w:r w:rsidRPr="001C42C4">
        <w:rPr>
          <w:rFonts w:eastAsia="Times New Roman" w:cstheme="minorHAnsi"/>
          <w:lang w:eastAsia="fr-FR"/>
        </w:rPr>
        <w:t>Dans un deuxième temps, après que le FID ait édité les nouveaux livrets sur la base des informations mises à jour, les consultants individuels sont appelés à apposer sur les livrets TMDH les photos collectées lors de l’activité de mise à jour. Ensuite, ils retourneront sur terrain pour le dispatch de ces livrets</w:t>
      </w:r>
      <w:r w:rsidR="00E770B0" w:rsidRPr="001C42C4">
        <w:rPr>
          <w:rFonts w:eastAsia="Times New Roman" w:cstheme="minorHAnsi"/>
          <w:lang w:eastAsia="fr-FR"/>
        </w:rPr>
        <w:t xml:space="preserve"> et des contrats</w:t>
      </w:r>
      <w:r w:rsidRPr="001C42C4">
        <w:rPr>
          <w:rFonts w:eastAsia="Times New Roman" w:cstheme="minorHAnsi"/>
          <w:lang w:eastAsia="fr-FR"/>
        </w:rPr>
        <w:t xml:space="preserve"> aux ménages bénéficiaires. </w:t>
      </w:r>
    </w:p>
    <w:p w14:paraId="0C08DC42" w14:textId="77777777" w:rsidR="002F11F3" w:rsidRPr="001C42C4" w:rsidRDefault="002F11F3" w:rsidP="004B3FFF">
      <w:pPr>
        <w:spacing w:after="0" w:line="240" w:lineRule="auto"/>
        <w:contextualSpacing/>
        <w:jc w:val="both"/>
        <w:rPr>
          <w:rFonts w:eastAsia="Times New Roman" w:cstheme="minorHAnsi"/>
          <w:lang w:eastAsia="fr-FR"/>
        </w:rPr>
      </w:pPr>
      <w:r w:rsidRPr="001C42C4">
        <w:rPr>
          <w:rFonts w:eastAsia="Times New Roman" w:cstheme="minorHAnsi"/>
          <w:lang w:eastAsia="fr-FR"/>
        </w:rPr>
        <w:t>Pour cela, les tâches suivantes sont à réaliser :</w:t>
      </w:r>
    </w:p>
    <w:p w14:paraId="4AF699DB" w14:textId="77777777" w:rsidR="002F11F3" w:rsidRPr="001C42C4" w:rsidRDefault="002F11F3" w:rsidP="004B3FFF">
      <w:pPr>
        <w:pStyle w:val="Paragraphedeliste"/>
        <w:numPr>
          <w:ilvl w:val="0"/>
          <w:numId w:val="5"/>
        </w:numPr>
        <w:spacing w:after="0" w:line="240" w:lineRule="auto"/>
        <w:jc w:val="both"/>
        <w:rPr>
          <w:rFonts w:eastAsia="Times New Roman" w:cstheme="minorHAnsi"/>
          <w:lang w:eastAsia="fr-FR"/>
        </w:rPr>
      </w:pPr>
      <w:r w:rsidRPr="001C42C4">
        <w:rPr>
          <w:rFonts w:eastAsia="Times New Roman" w:cstheme="minorHAnsi"/>
          <w:lang w:eastAsia="fr-FR"/>
        </w:rPr>
        <w:t xml:space="preserve">Arrêter avec les autorités locales et les CPS sur l’organisation à mettre en place et le planning ; </w:t>
      </w:r>
    </w:p>
    <w:p w14:paraId="71794424" w14:textId="77777777" w:rsidR="002F11F3" w:rsidRPr="001C42C4" w:rsidRDefault="002F11F3" w:rsidP="004B3FFF">
      <w:pPr>
        <w:pStyle w:val="Paragraphedeliste"/>
        <w:numPr>
          <w:ilvl w:val="0"/>
          <w:numId w:val="5"/>
        </w:numPr>
        <w:spacing w:after="0" w:line="240" w:lineRule="auto"/>
        <w:jc w:val="both"/>
        <w:rPr>
          <w:rFonts w:eastAsia="Times New Roman" w:cstheme="minorHAnsi"/>
          <w:lang w:eastAsia="fr-FR"/>
        </w:rPr>
      </w:pPr>
      <w:r w:rsidRPr="001C42C4">
        <w:rPr>
          <w:rFonts w:eastAsia="Times New Roman" w:cstheme="minorHAnsi"/>
          <w:lang w:eastAsia="fr-FR"/>
        </w:rPr>
        <w:t>Expliquer aux bénéficiaires les mesures de conservation des livrets pour la pérennisation ;</w:t>
      </w:r>
    </w:p>
    <w:p w14:paraId="54381442" w14:textId="77777777" w:rsidR="002F11F3" w:rsidRPr="001C42C4" w:rsidRDefault="002F11F3" w:rsidP="004B3FFF">
      <w:pPr>
        <w:pStyle w:val="Paragraphedeliste"/>
        <w:numPr>
          <w:ilvl w:val="0"/>
          <w:numId w:val="5"/>
        </w:numPr>
        <w:spacing w:after="0" w:line="240" w:lineRule="auto"/>
        <w:jc w:val="both"/>
        <w:rPr>
          <w:rFonts w:eastAsia="Times New Roman" w:cstheme="minorHAnsi"/>
          <w:lang w:eastAsia="fr-FR"/>
        </w:rPr>
      </w:pPr>
      <w:r w:rsidRPr="001C42C4">
        <w:rPr>
          <w:rFonts w:eastAsia="Times New Roman" w:cstheme="minorHAnsi"/>
          <w:lang w:eastAsia="fr-FR"/>
        </w:rPr>
        <w:t>Procéder au dispatch des livrets TMDH : remettre aux bénéficiaires les livrets après signature contre accusé de réception ;</w:t>
      </w:r>
    </w:p>
    <w:p w14:paraId="066E197F" w14:textId="77777777" w:rsidR="002F11F3" w:rsidRPr="001C42C4" w:rsidRDefault="002F11F3" w:rsidP="004B3FFF">
      <w:pPr>
        <w:pStyle w:val="Paragraphedeliste"/>
        <w:numPr>
          <w:ilvl w:val="0"/>
          <w:numId w:val="5"/>
        </w:numPr>
        <w:spacing w:after="0" w:line="240" w:lineRule="auto"/>
        <w:jc w:val="both"/>
        <w:rPr>
          <w:rFonts w:eastAsia="Times New Roman" w:cstheme="minorHAnsi"/>
          <w:lang w:eastAsia="fr-FR"/>
        </w:rPr>
      </w:pPr>
      <w:r w:rsidRPr="001C42C4">
        <w:rPr>
          <w:rFonts w:eastAsia="Times New Roman" w:cstheme="minorHAnsi"/>
          <w:lang w:eastAsia="fr-FR"/>
        </w:rPr>
        <w:t>Effectuer le rapport concernant cette activité de dispatch.</w:t>
      </w:r>
    </w:p>
    <w:p w14:paraId="7E0610C4" w14:textId="325174A6" w:rsidR="004225C1" w:rsidRPr="001C42C4" w:rsidRDefault="004225C1" w:rsidP="004B3FFF">
      <w:pPr>
        <w:spacing w:after="0" w:line="240" w:lineRule="auto"/>
        <w:ind w:left="720"/>
        <w:contextualSpacing/>
        <w:jc w:val="both"/>
        <w:rPr>
          <w:rFonts w:cstheme="minorHAnsi"/>
        </w:rPr>
      </w:pPr>
    </w:p>
    <w:p w14:paraId="76B79066" w14:textId="77777777" w:rsidR="004225C1" w:rsidRPr="001C42C4" w:rsidRDefault="004225C1" w:rsidP="004B3FFF">
      <w:pPr>
        <w:numPr>
          <w:ilvl w:val="0"/>
          <w:numId w:val="9"/>
        </w:numPr>
        <w:pBdr>
          <w:bottom w:val="single" w:sz="12" w:space="0" w:color="auto"/>
        </w:pBdr>
        <w:spacing w:before="240" w:after="240" w:line="240" w:lineRule="auto"/>
        <w:ind w:right="-7"/>
        <w:contextualSpacing/>
        <w:jc w:val="both"/>
        <w:rPr>
          <w:rFonts w:eastAsia="MS Gothic" w:cstheme="minorHAnsi"/>
          <w:b/>
          <w:bCs/>
        </w:rPr>
      </w:pPr>
      <w:r w:rsidRPr="001C42C4">
        <w:rPr>
          <w:rFonts w:eastAsia="MS Gothic" w:cstheme="minorHAnsi"/>
          <w:b/>
          <w:bCs/>
        </w:rPr>
        <w:t>PROFIL REQUIS</w:t>
      </w:r>
    </w:p>
    <w:p w14:paraId="7B2B9A74" w14:textId="14F4E059" w:rsidR="004225C1" w:rsidRPr="001C42C4" w:rsidRDefault="004225C1" w:rsidP="004B3FFF">
      <w:pPr>
        <w:pStyle w:val="Paragraphedeliste"/>
        <w:numPr>
          <w:ilvl w:val="0"/>
          <w:numId w:val="11"/>
        </w:numPr>
        <w:spacing w:after="0" w:line="240" w:lineRule="auto"/>
        <w:rPr>
          <w:rFonts w:eastAsia="Calibri" w:cstheme="minorHAnsi"/>
        </w:rPr>
      </w:pPr>
      <w:bookmarkStart w:id="2" w:name="_Hlk23258860"/>
      <w:r w:rsidRPr="001C42C4">
        <w:rPr>
          <w:rFonts w:eastAsia="Calibri" w:cstheme="minorHAnsi"/>
        </w:rPr>
        <w:t xml:space="preserve">Etudes et niveau de formation : </w:t>
      </w:r>
      <w:r w:rsidR="00DA55F1" w:rsidRPr="001C42C4">
        <w:rPr>
          <w:rFonts w:eastAsia="Calibri" w:cstheme="minorHAnsi"/>
        </w:rPr>
        <w:t>Licence en études universitaires </w:t>
      </w:r>
      <w:r w:rsidR="002F11F3" w:rsidRPr="001C42C4">
        <w:rPr>
          <w:rFonts w:eastAsia="Calibri" w:cstheme="minorHAnsi"/>
        </w:rPr>
        <w:t>;</w:t>
      </w:r>
    </w:p>
    <w:p w14:paraId="52D148A7" w14:textId="6B404C40" w:rsidR="004225C1" w:rsidRPr="001C42C4" w:rsidRDefault="00EF63F0" w:rsidP="004B3FFF">
      <w:pPr>
        <w:pStyle w:val="Paragraphedeliste"/>
        <w:numPr>
          <w:ilvl w:val="0"/>
          <w:numId w:val="11"/>
        </w:numPr>
        <w:spacing w:after="0" w:line="240" w:lineRule="auto"/>
        <w:rPr>
          <w:rFonts w:eastAsia="Calibri" w:cstheme="minorHAnsi"/>
        </w:rPr>
      </w:pPr>
      <w:r w:rsidRPr="001C42C4">
        <w:rPr>
          <w:rFonts w:eastAsia="Calibri" w:cstheme="minorHAnsi"/>
        </w:rPr>
        <w:t>Expériences au moins 0</w:t>
      </w:r>
      <w:r w:rsidR="00DA55F1" w:rsidRPr="001C42C4">
        <w:rPr>
          <w:rFonts w:eastAsia="Calibri" w:cstheme="minorHAnsi"/>
        </w:rPr>
        <w:t>3</w:t>
      </w:r>
      <w:r w:rsidRPr="001C42C4">
        <w:rPr>
          <w:rFonts w:eastAsia="Calibri" w:cstheme="minorHAnsi"/>
        </w:rPr>
        <w:t xml:space="preserve"> ans en socio-organisation, </w:t>
      </w:r>
      <w:r w:rsidR="00E770B0" w:rsidRPr="001C42C4">
        <w:rPr>
          <w:rFonts w:eastAsia="Calibri" w:cstheme="minorHAnsi"/>
        </w:rPr>
        <w:t xml:space="preserve">techniques d’enquêtes sociales, </w:t>
      </w:r>
      <w:r w:rsidRPr="001C42C4">
        <w:rPr>
          <w:rFonts w:eastAsia="Calibri" w:cstheme="minorHAnsi"/>
        </w:rPr>
        <w:t>mobilisation sociale ou communautaire</w:t>
      </w:r>
      <w:r w:rsidR="002F11F3" w:rsidRPr="001C42C4">
        <w:rPr>
          <w:rFonts w:eastAsia="Calibri" w:cstheme="minorHAnsi"/>
        </w:rPr>
        <w:t> ;</w:t>
      </w:r>
    </w:p>
    <w:p w14:paraId="41DD19E4" w14:textId="77777777" w:rsidR="004225C1" w:rsidRPr="001C42C4" w:rsidRDefault="004225C1" w:rsidP="004B3FFF">
      <w:pPr>
        <w:pStyle w:val="Paragraphedeliste"/>
        <w:numPr>
          <w:ilvl w:val="0"/>
          <w:numId w:val="11"/>
        </w:numPr>
        <w:spacing w:after="0" w:line="240" w:lineRule="auto"/>
        <w:rPr>
          <w:rFonts w:eastAsia="Calibri" w:cstheme="minorHAnsi"/>
        </w:rPr>
      </w:pPr>
      <w:r w:rsidRPr="001C42C4">
        <w:rPr>
          <w:rFonts w:eastAsia="Calibri" w:cstheme="minorHAnsi"/>
        </w:rPr>
        <w:t>Maîtrise des outils informatiques</w:t>
      </w:r>
    </w:p>
    <w:bookmarkEnd w:id="2"/>
    <w:p w14:paraId="1611BE2F" w14:textId="77777777" w:rsidR="002F11F3" w:rsidRPr="001C42C4" w:rsidRDefault="002F11F3" w:rsidP="004B3FFF">
      <w:pPr>
        <w:spacing w:after="0" w:line="240" w:lineRule="auto"/>
        <w:rPr>
          <w:rFonts w:eastAsia="Calibri" w:cstheme="minorHAnsi"/>
          <w:b/>
          <w:i/>
          <w:iCs/>
        </w:rPr>
      </w:pPr>
    </w:p>
    <w:p w14:paraId="5A3716E5" w14:textId="6237E9D0" w:rsidR="004225C1" w:rsidRPr="001C42C4" w:rsidRDefault="004225C1" w:rsidP="004B3FFF">
      <w:pPr>
        <w:spacing w:after="0" w:line="240" w:lineRule="auto"/>
        <w:rPr>
          <w:rFonts w:eastAsia="Calibri" w:cstheme="minorHAnsi"/>
          <w:b/>
        </w:rPr>
      </w:pPr>
      <w:r w:rsidRPr="001C42C4">
        <w:rPr>
          <w:rFonts w:eastAsia="Calibri" w:cstheme="minorHAnsi"/>
          <w:b/>
          <w:i/>
          <w:iCs/>
        </w:rPr>
        <w:t xml:space="preserve">Autres qualités recherchées : </w:t>
      </w:r>
    </w:p>
    <w:p w14:paraId="3DE43191" w14:textId="0E483C9F" w:rsidR="00CE7FC6" w:rsidRPr="001C42C4" w:rsidRDefault="00CE7FC6" w:rsidP="004B3FFF">
      <w:pPr>
        <w:numPr>
          <w:ilvl w:val="0"/>
          <w:numId w:val="8"/>
        </w:numPr>
        <w:spacing w:after="0" w:line="240" w:lineRule="auto"/>
        <w:contextualSpacing/>
        <w:rPr>
          <w:rFonts w:eastAsia="Calibri" w:cstheme="minorHAnsi"/>
        </w:rPr>
      </w:pPr>
      <w:bookmarkStart w:id="3" w:name="_Hlk23258933"/>
      <w:r w:rsidRPr="001C42C4">
        <w:rPr>
          <w:rFonts w:eastAsia="Calibri" w:cstheme="minorHAnsi"/>
        </w:rPr>
        <w:t xml:space="preserve">Apte au déplacement </w:t>
      </w:r>
      <w:r w:rsidR="003649CC" w:rsidRPr="001C42C4">
        <w:rPr>
          <w:rFonts w:eastAsia="Calibri" w:cstheme="minorHAnsi"/>
        </w:rPr>
        <w:t xml:space="preserve">à pied en </w:t>
      </w:r>
      <w:r w:rsidRPr="001C42C4">
        <w:rPr>
          <w:rFonts w:eastAsia="Calibri" w:cstheme="minorHAnsi"/>
        </w:rPr>
        <w:t xml:space="preserve">milieu rural ; </w:t>
      </w:r>
    </w:p>
    <w:p w14:paraId="1044EFA7" w14:textId="651F52F4" w:rsidR="004225C1" w:rsidRPr="001C42C4" w:rsidRDefault="003649CC" w:rsidP="004B3FFF">
      <w:pPr>
        <w:numPr>
          <w:ilvl w:val="0"/>
          <w:numId w:val="8"/>
        </w:numPr>
        <w:spacing w:after="0" w:line="240" w:lineRule="auto"/>
        <w:contextualSpacing/>
        <w:rPr>
          <w:rFonts w:eastAsia="Calibri" w:cstheme="minorHAnsi"/>
        </w:rPr>
      </w:pPr>
      <w:r w:rsidRPr="001C42C4">
        <w:rPr>
          <w:rFonts w:eastAsia="Calibri" w:cstheme="minorHAnsi"/>
        </w:rPr>
        <w:t>Être prêt</w:t>
      </w:r>
      <w:r w:rsidR="004225C1" w:rsidRPr="001C42C4">
        <w:rPr>
          <w:rFonts w:eastAsia="Calibri" w:cstheme="minorHAnsi"/>
        </w:rPr>
        <w:t xml:space="preserve"> à travailler à des heures flexibles ;</w:t>
      </w:r>
    </w:p>
    <w:p w14:paraId="3FAAA0C6" w14:textId="1A142490" w:rsidR="004225C1" w:rsidRPr="001C42C4" w:rsidRDefault="004225C1" w:rsidP="004B3FFF">
      <w:pPr>
        <w:numPr>
          <w:ilvl w:val="0"/>
          <w:numId w:val="8"/>
        </w:numPr>
        <w:spacing w:after="0" w:line="240" w:lineRule="auto"/>
        <w:contextualSpacing/>
        <w:rPr>
          <w:rFonts w:eastAsia="Calibri" w:cstheme="minorHAnsi"/>
        </w:rPr>
      </w:pPr>
      <w:r w:rsidRPr="001C42C4">
        <w:rPr>
          <w:rFonts w:eastAsia="Calibri" w:cstheme="minorHAnsi"/>
        </w:rPr>
        <w:t xml:space="preserve">Expérience </w:t>
      </w:r>
      <w:r w:rsidR="00DA55F1" w:rsidRPr="001C42C4">
        <w:rPr>
          <w:rFonts w:eastAsia="Calibri" w:cstheme="minorHAnsi"/>
        </w:rPr>
        <w:t>en enquête ménage sur tablette ou smartphone</w:t>
      </w:r>
      <w:r w:rsidRPr="001C42C4">
        <w:rPr>
          <w:rFonts w:eastAsia="Calibri" w:cstheme="minorHAnsi"/>
        </w:rPr>
        <w:t xml:space="preserve"> </w:t>
      </w:r>
      <w:r w:rsidR="00EF63F0" w:rsidRPr="001C42C4">
        <w:rPr>
          <w:rFonts w:eastAsia="Calibri" w:cstheme="minorHAnsi"/>
        </w:rPr>
        <w:t xml:space="preserve">serait </w:t>
      </w:r>
      <w:r w:rsidRPr="001C42C4">
        <w:rPr>
          <w:rFonts w:eastAsia="Calibri" w:cstheme="minorHAnsi"/>
        </w:rPr>
        <w:t>un atout</w:t>
      </w:r>
      <w:bookmarkEnd w:id="3"/>
      <w:r w:rsidRPr="001C42C4">
        <w:rPr>
          <w:rFonts w:eastAsia="Calibri" w:cstheme="minorHAnsi"/>
        </w:rPr>
        <w:t>.</w:t>
      </w:r>
    </w:p>
    <w:p w14:paraId="47C77B05" w14:textId="77777777" w:rsidR="006600DD" w:rsidRPr="001C42C4" w:rsidRDefault="006600DD" w:rsidP="004B3FFF">
      <w:pPr>
        <w:spacing w:after="0" w:line="240" w:lineRule="auto"/>
        <w:ind w:left="720"/>
        <w:contextualSpacing/>
        <w:rPr>
          <w:rFonts w:eastAsia="Calibri" w:cstheme="minorHAnsi"/>
        </w:rPr>
      </w:pPr>
    </w:p>
    <w:p w14:paraId="0FE6B43C" w14:textId="77777777" w:rsidR="004225C1" w:rsidRPr="001C42C4" w:rsidRDefault="004225C1" w:rsidP="004B3FFF">
      <w:pPr>
        <w:numPr>
          <w:ilvl w:val="0"/>
          <w:numId w:val="9"/>
        </w:numPr>
        <w:pBdr>
          <w:bottom w:val="single" w:sz="12" w:space="0" w:color="auto"/>
        </w:pBdr>
        <w:spacing w:before="240" w:after="240" w:line="240" w:lineRule="auto"/>
        <w:ind w:right="-7"/>
        <w:contextualSpacing/>
        <w:jc w:val="both"/>
        <w:rPr>
          <w:rFonts w:eastAsia="MS Gothic" w:cstheme="minorHAnsi"/>
          <w:b/>
          <w:bCs/>
        </w:rPr>
      </w:pPr>
      <w:r w:rsidRPr="001C42C4">
        <w:rPr>
          <w:rFonts w:eastAsia="MS Gothic" w:cstheme="minorHAnsi"/>
          <w:b/>
          <w:bCs/>
        </w:rPr>
        <w:t>LIVRABLES </w:t>
      </w:r>
    </w:p>
    <w:p w14:paraId="209D0F48" w14:textId="59F09BBD" w:rsidR="004225C1" w:rsidRPr="001C42C4" w:rsidRDefault="002D64BE" w:rsidP="004B3FFF">
      <w:pPr>
        <w:spacing w:after="0" w:line="240" w:lineRule="auto"/>
        <w:rPr>
          <w:rFonts w:eastAsia="Calibri" w:cstheme="minorHAnsi"/>
        </w:rPr>
      </w:pPr>
      <w:r w:rsidRPr="001C42C4">
        <w:rPr>
          <w:rFonts w:eastAsia="Calibri" w:cstheme="minorHAnsi"/>
        </w:rPr>
        <w:t>Le consultant individuel</w:t>
      </w:r>
      <w:r w:rsidR="004225C1" w:rsidRPr="001C42C4">
        <w:rPr>
          <w:rFonts w:eastAsia="Calibri" w:cstheme="minorHAnsi"/>
        </w:rPr>
        <w:t xml:space="preserve"> est tenu de rendre compte à chaque fin de journée, l’avancement des activités, à son Superviseur. </w:t>
      </w:r>
    </w:p>
    <w:p w14:paraId="3AA76EBD" w14:textId="3D1BCD2D" w:rsidR="000828F7" w:rsidRPr="001C42C4" w:rsidRDefault="001C4365" w:rsidP="004B3FFF">
      <w:pPr>
        <w:spacing w:after="0" w:line="240" w:lineRule="auto"/>
        <w:rPr>
          <w:rFonts w:eastAsia="Calibri" w:cstheme="minorHAnsi"/>
        </w:rPr>
      </w:pPr>
      <w:r w:rsidRPr="001C42C4">
        <w:rPr>
          <w:rFonts w:eastAsia="Calibri" w:cstheme="minorHAnsi"/>
        </w:rPr>
        <w:t>Il</w:t>
      </w:r>
      <w:r w:rsidR="004225C1" w:rsidRPr="001C42C4">
        <w:rPr>
          <w:rFonts w:eastAsia="Calibri" w:cstheme="minorHAnsi"/>
        </w:rPr>
        <w:t xml:space="preserve"> s’engage à livrer au FID</w:t>
      </w:r>
      <w:r w:rsidR="000828F7" w:rsidRPr="001C42C4">
        <w:rPr>
          <w:rFonts w:eastAsia="Calibri" w:cstheme="minorHAnsi"/>
        </w:rPr>
        <w:t> :</w:t>
      </w:r>
    </w:p>
    <w:p w14:paraId="3E4FF259" w14:textId="78B0A5D3" w:rsidR="00EF63F0" w:rsidRPr="001C42C4" w:rsidRDefault="005C6D61" w:rsidP="004B3FFF">
      <w:pPr>
        <w:pStyle w:val="Paragraphedeliste"/>
        <w:numPr>
          <w:ilvl w:val="0"/>
          <w:numId w:val="5"/>
        </w:numPr>
        <w:spacing w:after="0" w:line="240" w:lineRule="auto"/>
        <w:rPr>
          <w:rFonts w:eastAsia="Calibri" w:cstheme="minorHAnsi"/>
        </w:rPr>
      </w:pPr>
      <w:r w:rsidRPr="001C42C4">
        <w:rPr>
          <w:rFonts w:eastAsia="Calibri" w:cstheme="minorHAnsi"/>
        </w:rPr>
        <w:t>U</w:t>
      </w:r>
      <w:r w:rsidR="004225C1" w:rsidRPr="001C42C4">
        <w:rPr>
          <w:rFonts w:eastAsia="Calibri" w:cstheme="minorHAnsi"/>
        </w:rPr>
        <w:t xml:space="preserve">n rapport concernant les activités </w:t>
      </w:r>
      <w:r w:rsidR="000828F7" w:rsidRPr="001C42C4">
        <w:rPr>
          <w:rFonts w:eastAsia="Calibri" w:cstheme="minorHAnsi"/>
        </w:rPr>
        <w:t xml:space="preserve">de </w:t>
      </w:r>
      <w:r w:rsidRPr="001C42C4">
        <w:rPr>
          <w:rFonts w:eastAsia="Calibri" w:cstheme="minorHAnsi"/>
        </w:rPr>
        <w:t>mise à jour et</w:t>
      </w:r>
      <w:r w:rsidR="000828F7" w:rsidRPr="001C42C4">
        <w:rPr>
          <w:rFonts w:eastAsia="Calibri" w:cstheme="minorHAnsi"/>
        </w:rPr>
        <w:t xml:space="preserve"> la</w:t>
      </w:r>
      <w:r w:rsidRPr="001C42C4">
        <w:rPr>
          <w:rFonts w:eastAsia="Calibri" w:cstheme="minorHAnsi"/>
        </w:rPr>
        <w:t xml:space="preserve"> collecte des photos d’identité.</w:t>
      </w:r>
    </w:p>
    <w:p w14:paraId="5750F9B7" w14:textId="1CBA2E83" w:rsidR="00EF63F0" w:rsidRPr="001C42C4" w:rsidRDefault="00EF63F0" w:rsidP="004B3FFF">
      <w:pPr>
        <w:pStyle w:val="Paragraphedeliste"/>
        <w:numPr>
          <w:ilvl w:val="0"/>
          <w:numId w:val="5"/>
        </w:numPr>
        <w:spacing w:after="0" w:line="240" w:lineRule="auto"/>
        <w:rPr>
          <w:rFonts w:eastAsia="Calibri" w:cstheme="minorHAnsi"/>
        </w:rPr>
      </w:pPr>
      <w:r w:rsidRPr="001C42C4">
        <w:rPr>
          <w:rFonts w:eastAsia="Calibri" w:cstheme="minorHAnsi"/>
        </w:rPr>
        <w:t xml:space="preserve">Un rapport </w:t>
      </w:r>
      <w:r w:rsidR="005C6D61" w:rsidRPr="001C42C4">
        <w:rPr>
          <w:rFonts w:eastAsia="Calibri" w:cstheme="minorHAnsi"/>
        </w:rPr>
        <w:t xml:space="preserve">intermédiaire </w:t>
      </w:r>
      <w:r w:rsidRPr="001C42C4">
        <w:rPr>
          <w:rFonts w:eastAsia="Calibri" w:cstheme="minorHAnsi"/>
        </w:rPr>
        <w:t>concernant les activités de dispatch des</w:t>
      </w:r>
      <w:r w:rsidR="00E770B0" w:rsidRPr="001C42C4">
        <w:rPr>
          <w:rFonts w:eastAsia="Calibri" w:cstheme="minorHAnsi"/>
        </w:rPr>
        <w:t xml:space="preserve"> contrats et des</w:t>
      </w:r>
      <w:r w:rsidRPr="001C42C4">
        <w:rPr>
          <w:rFonts w:eastAsia="Calibri" w:cstheme="minorHAnsi"/>
        </w:rPr>
        <w:t xml:space="preserve"> livrets TMDH </w:t>
      </w:r>
    </w:p>
    <w:p w14:paraId="12B1D181" w14:textId="5D600416" w:rsidR="00EF63F0" w:rsidRPr="001C42C4" w:rsidRDefault="00EF63F0" w:rsidP="004B3FFF">
      <w:pPr>
        <w:pStyle w:val="Paragraphedeliste"/>
        <w:numPr>
          <w:ilvl w:val="0"/>
          <w:numId w:val="5"/>
        </w:numPr>
        <w:spacing w:after="0" w:line="240" w:lineRule="auto"/>
        <w:rPr>
          <w:rFonts w:eastAsia="Calibri" w:cstheme="minorHAnsi"/>
        </w:rPr>
      </w:pPr>
      <w:r w:rsidRPr="001C42C4">
        <w:rPr>
          <w:rFonts w:eastAsia="Calibri" w:cstheme="minorHAnsi"/>
        </w:rPr>
        <w:t>Un rapport final de prestation</w:t>
      </w:r>
      <w:r w:rsidR="005C6D61" w:rsidRPr="001C42C4">
        <w:rPr>
          <w:rFonts w:eastAsia="Calibri" w:cstheme="minorHAnsi"/>
        </w:rPr>
        <w:t>s</w:t>
      </w:r>
    </w:p>
    <w:p w14:paraId="445FFA73" w14:textId="3489FA2D" w:rsidR="004225C1" w:rsidRPr="001C42C4" w:rsidRDefault="00EF63F0" w:rsidP="004B3FFF">
      <w:pPr>
        <w:spacing w:after="0" w:line="240" w:lineRule="auto"/>
        <w:rPr>
          <w:rFonts w:eastAsia="Calibri" w:cstheme="minorHAnsi"/>
        </w:rPr>
      </w:pPr>
      <w:r w:rsidRPr="001C42C4">
        <w:rPr>
          <w:rFonts w:eastAsia="Calibri" w:cstheme="minorHAnsi"/>
        </w:rPr>
        <w:t>L</w:t>
      </w:r>
      <w:r w:rsidR="004225C1" w:rsidRPr="001C42C4">
        <w:rPr>
          <w:rFonts w:eastAsia="Calibri" w:cstheme="minorHAnsi"/>
        </w:rPr>
        <w:t>e</w:t>
      </w:r>
      <w:r w:rsidRPr="001C42C4">
        <w:rPr>
          <w:rFonts w:eastAsia="Calibri" w:cstheme="minorHAnsi"/>
        </w:rPr>
        <w:t>s</w:t>
      </w:r>
      <w:r w:rsidR="004225C1" w:rsidRPr="001C42C4">
        <w:rPr>
          <w:rFonts w:eastAsia="Calibri" w:cstheme="minorHAnsi"/>
        </w:rPr>
        <w:t xml:space="preserve"> rapport</w:t>
      </w:r>
      <w:r w:rsidRPr="001C42C4">
        <w:rPr>
          <w:rFonts w:eastAsia="Calibri" w:cstheme="minorHAnsi"/>
        </w:rPr>
        <w:t>s</w:t>
      </w:r>
      <w:r w:rsidR="004225C1" w:rsidRPr="001C42C4">
        <w:rPr>
          <w:rFonts w:eastAsia="Calibri" w:cstheme="minorHAnsi"/>
        </w:rPr>
        <w:t xml:space="preserve"> se</w:t>
      </w:r>
      <w:r w:rsidRPr="001C42C4">
        <w:rPr>
          <w:rFonts w:eastAsia="Calibri" w:cstheme="minorHAnsi"/>
        </w:rPr>
        <w:t>ront</w:t>
      </w:r>
      <w:r w:rsidR="004225C1" w:rsidRPr="001C42C4">
        <w:rPr>
          <w:rFonts w:eastAsia="Calibri" w:cstheme="minorHAnsi"/>
        </w:rPr>
        <w:t xml:space="preserve"> livré</w:t>
      </w:r>
      <w:r w:rsidRPr="001C42C4">
        <w:rPr>
          <w:rFonts w:eastAsia="Calibri" w:cstheme="minorHAnsi"/>
        </w:rPr>
        <w:t>s</w:t>
      </w:r>
      <w:r w:rsidR="004225C1" w:rsidRPr="001C42C4">
        <w:rPr>
          <w:rFonts w:eastAsia="Calibri" w:cstheme="minorHAnsi"/>
        </w:rPr>
        <w:t xml:space="preserve"> en version électronique et physique. Ce</w:t>
      </w:r>
      <w:r w:rsidRPr="001C42C4">
        <w:rPr>
          <w:rFonts w:eastAsia="Calibri" w:cstheme="minorHAnsi"/>
        </w:rPr>
        <w:t>s</w:t>
      </w:r>
      <w:r w:rsidR="004225C1" w:rsidRPr="001C42C4">
        <w:rPr>
          <w:rFonts w:eastAsia="Calibri" w:cstheme="minorHAnsi"/>
        </w:rPr>
        <w:t xml:space="preserve"> rapport</w:t>
      </w:r>
      <w:r w:rsidRPr="001C42C4">
        <w:rPr>
          <w:rFonts w:eastAsia="Calibri" w:cstheme="minorHAnsi"/>
        </w:rPr>
        <w:t>s</w:t>
      </w:r>
      <w:r w:rsidR="004225C1" w:rsidRPr="001C42C4">
        <w:rPr>
          <w:rFonts w:eastAsia="Calibri" w:cstheme="minorHAnsi"/>
        </w:rPr>
        <w:t xml:space="preserve"> </w:t>
      </w:r>
      <w:r w:rsidRPr="001C42C4">
        <w:rPr>
          <w:rFonts w:eastAsia="Calibri" w:cstheme="minorHAnsi"/>
        </w:rPr>
        <w:t>doivent</w:t>
      </w:r>
      <w:r w:rsidR="004225C1" w:rsidRPr="001C42C4">
        <w:rPr>
          <w:rFonts w:eastAsia="Calibri" w:cstheme="minorHAnsi"/>
        </w:rPr>
        <w:t xml:space="preserve"> présenter les activités traitées ainsi que les anomalies constatées. </w:t>
      </w:r>
    </w:p>
    <w:p w14:paraId="20B2AE87" w14:textId="77777777" w:rsidR="004225C1" w:rsidRPr="001C42C4" w:rsidRDefault="004225C1" w:rsidP="004B3FFF">
      <w:pPr>
        <w:pStyle w:val="Paragraphedeliste"/>
        <w:spacing w:after="0"/>
        <w:jc w:val="both"/>
        <w:rPr>
          <w:rFonts w:cstheme="minorHAnsi"/>
        </w:rPr>
      </w:pPr>
    </w:p>
    <w:p w14:paraId="1B576D7B" w14:textId="77777777" w:rsidR="004B3FFF" w:rsidRPr="001C42C4" w:rsidRDefault="004B3FFF">
      <w:pPr>
        <w:pStyle w:val="Paragraphedeliste"/>
        <w:spacing w:after="0"/>
        <w:jc w:val="both"/>
        <w:rPr>
          <w:rFonts w:cstheme="minorHAnsi"/>
        </w:rPr>
      </w:pPr>
    </w:p>
    <w:sectPr w:rsidR="004B3FFF" w:rsidRPr="001C42C4" w:rsidSect="006A498E">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B69361" w14:textId="77777777" w:rsidR="00D15369" w:rsidRDefault="00D15369" w:rsidP="00413A00">
      <w:pPr>
        <w:spacing w:after="0" w:line="240" w:lineRule="auto"/>
      </w:pPr>
      <w:r>
        <w:separator/>
      </w:r>
    </w:p>
  </w:endnote>
  <w:endnote w:type="continuationSeparator" w:id="0">
    <w:p w14:paraId="03FFE52D" w14:textId="77777777" w:rsidR="00D15369" w:rsidRDefault="00D15369" w:rsidP="00413A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3556240"/>
      <w:docPartObj>
        <w:docPartGallery w:val="Page Numbers (Bottom of Page)"/>
        <w:docPartUnique/>
      </w:docPartObj>
    </w:sdtPr>
    <w:sdtEndPr/>
    <w:sdtContent>
      <w:p w14:paraId="47EB49B5" w14:textId="77777777" w:rsidR="00AB1EB1" w:rsidRDefault="00F60C69">
        <w:pPr>
          <w:pStyle w:val="Pieddepage"/>
        </w:pPr>
        <w:r>
          <w:rPr>
            <w:noProof/>
            <w:lang w:eastAsia="fr-FR"/>
          </w:rPr>
          <mc:AlternateContent>
            <mc:Choice Requires="wps">
              <w:drawing>
                <wp:anchor distT="0" distB="0" distL="114300" distR="114300" simplePos="0" relativeHeight="251659264" behindDoc="0" locked="0" layoutInCell="0" allowOverlap="1" wp14:anchorId="3B5A0AC5" wp14:editId="085BFD83">
                  <wp:simplePos x="0" y="0"/>
                  <wp:positionH relativeFrom="rightMargin">
                    <wp:align>left</wp:align>
                  </wp:positionH>
                  <mc:AlternateContent>
                    <mc:Choice Requires="wp14">
                      <wp:positionV relativeFrom="bottomMargin">
                        <wp14:pctPosVOffset>7000</wp14:pctPosVOffset>
                      </wp:positionV>
                    </mc:Choice>
                    <mc:Fallback>
                      <wp:positionV relativeFrom="page">
                        <wp:posOffset>10266680</wp:posOffset>
                      </wp:positionV>
                    </mc:Fallback>
                  </mc:AlternateContent>
                  <wp:extent cx="368300" cy="274320"/>
                  <wp:effectExtent l="0" t="0" r="0" b="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274320"/>
                          </a:xfrm>
                          <a:prstGeom prst="foldedCorner">
                            <a:avLst>
                              <a:gd name="adj" fmla="val 34560"/>
                            </a:avLst>
                          </a:prstGeom>
                          <a:solidFill>
                            <a:srgbClr val="FFFFFF"/>
                          </a:solidFill>
                          <a:ln w="3175">
                            <a:solidFill>
                              <a:srgbClr val="808080"/>
                            </a:solidFill>
                            <a:round/>
                            <a:headEnd/>
                            <a:tailEnd/>
                          </a:ln>
                        </wps:spPr>
                        <wps:txbx>
                          <w:txbxContent>
                            <w:p w14:paraId="4C194B2D" w14:textId="77777777" w:rsidR="00AB1EB1" w:rsidRDefault="00165A5B">
                              <w:pPr>
                                <w:jc w:val="center"/>
                              </w:pPr>
                              <w:r>
                                <w:fldChar w:fldCharType="begin"/>
                              </w:r>
                              <w:r w:rsidR="00AB1EB1">
                                <w:instrText>PAGE    \* MERGEFORMAT</w:instrText>
                              </w:r>
                              <w:r>
                                <w:fldChar w:fldCharType="separate"/>
                              </w:r>
                              <w:r w:rsidR="001C42C4" w:rsidRPr="001C42C4">
                                <w:rPr>
                                  <w:noProof/>
                                  <w:sz w:val="16"/>
                                  <w:szCs w:val="16"/>
                                </w:rPr>
                                <w:t>2</w:t>
                              </w:r>
                              <w:r>
                                <w:rPr>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1" o:spid="_x0000_s1026" type="#_x0000_t65" style="position:absolute;margin-left:0;margin-top:0;width:29pt;height:21.6pt;z-index:251659264;visibility:visible;mso-wrap-style:square;mso-width-percent:0;mso-height-percent:0;mso-top-percent:70;mso-wrap-distance-left:9pt;mso-wrap-distance-top:0;mso-wrap-distance-right:9pt;mso-wrap-distance-bottom:0;mso-position-horizontal:left;mso-position-horizontal-relative:right-margin-area;mso-position-vertical-relative:bottom-margin-area;mso-width-percent:0;mso-height-percent:0;mso-top-percent:7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" o:allowincell="f" adj="14135" strokecolor="gray" strokeweight=".25pt">
                  <v:textbox>
                    <w:txbxContent>
                      <w:p w14:paraId="4C194B2D" w14:textId="77777777" w:rsidR="00AB1EB1" w:rsidRDefault="00165A5B">
                        <w:pPr>
                          <w:jc w:val="center"/>
                        </w:pPr>
                        <w:r>
                          <w:fldChar w:fldCharType="begin"/>
                        </w:r>
                        <w:r w:rsidR="00AB1EB1">
                          <w:instrText>PAGE    \* MERGEFORMAT</w:instrText>
                        </w:r>
                        <w:r>
                          <w:fldChar w:fldCharType="separate"/>
                        </w:r>
                        <w:r w:rsidR="001C42C4" w:rsidRPr="001C42C4">
                          <w:rPr>
                            <w:noProof/>
                            <w:sz w:val="16"/>
                            <w:szCs w:val="16"/>
                          </w:rPr>
                          <w:t>2</w:t>
                        </w:r>
                        <w:r>
                          <w:rPr>
                            <w:sz w:val="16"/>
                            <w:szCs w:val="16"/>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8EFF1A" w14:textId="77777777" w:rsidR="00D15369" w:rsidRDefault="00D15369" w:rsidP="00413A00">
      <w:pPr>
        <w:spacing w:after="0" w:line="240" w:lineRule="auto"/>
      </w:pPr>
      <w:r>
        <w:separator/>
      </w:r>
    </w:p>
  </w:footnote>
  <w:footnote w:type="continuationSeparator" w:id="0">
    <w:p w14:paraId="02FD16A7" w14:textId="77777777" w:rsidR="00D15369" w:rsidRDefault="00D15369" w:rsidP="00413A0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FE0681"/>
    <w:multiLevelType w:val="hybridMultilevel"/>
    <w:tmpl w:val="589CD3EE"/>
    <w:lvl w:ilvl="0" w:tplc="EAF416D0">
      <w:start w:val="2"/>
      <w:numFmt w:val="bullet"/>
      <w:lvlText w:val="-"/>
      <w:lvlJc w:val="left"/>
      <w:pPr>
        <w:ind w:left="720" w:hanging="360"/>
      </w:pPr>
      <w:rPr>
        <w:rFonts w:ascii="Arial" w:eastAsia="MS Mincho"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DCE3030"/>
    <w:multiLevelType w:val="hybridMultilevel"/>
    <w:tmpl w:val="B494206C"/>
    <w:lvl w:ilvl="0" w:tplc="040C000B">
      <w:start w:val="1"/>
      <w:numFmt w:val="bullet"/>
      <w:lvlText w:val=""/>
      <w:lvlJc w:val="left"/>
      <w:pPr>
        <w:ind w:left="1776" w:hanging="360"/>
      </w:pPr>
      <w:rPr>
        <w:rFonts w:ascii="Wingdings" w:hAnsi="Wingdings"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2">
    <w:nsid w:val="34D80418"/>
    <w:multiLevelType w:val="hybridMultilevel"/>
    <w:tmpl w:val="63FAC66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3DB74F7F"/>
    <w:multiLevelType w:val="hybridMultilevel"/>
    <w:tmpl w:val="F9107ABE"/>
    <w:lvl w:ilvl="0" w:tplc="A60CA802">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3E272894"/>
    <w:multiLevelType w:val="hybridMultilevel"/>
    <w:tmpl w:val="ACC478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3FF54943"/>
    <w:multiLevelType w:val="hybridMultilevel"/>
    <w:tmpl w:val="25962FCC"/>
    <w:lvl w:ilvl="0" w:tplc="661821A6">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41EE79BB"/>
    <w:multiLevelType w:val="hybridMultilevel"/>
    <w:tmpl w:val="7F2C1B46"/>
    <w:lvl w:ilvl="0" w:tplc="99F26434">
      <w:start w:val="1"/>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574950A0"/>
    <w:multiLevelType w:val="hybridMultilevel"/>
    <w:tmpl w:val="B23C4456"/>
    <w:lvl w:ilvl="0" w:tplc="040C000B">
      <w:start w:val="1"/>
      <w:numFmt w:val="bullet"/>
      <w:lvlText w:val=""/>
      <w:lvlJc w:val="left"/>
      <w:pPr>
        <w:ind w:left="1776" w:hanging="360"/>
      </w:pPr>
      <w:rPr>
        <w:rFonts w:ascii="Wingdings" w:hAnsi="Wingdings"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8">
    <w:nsid w:val="61346454"/>
    <w:multiLevelType w:val="hybridMultilevel"/>
    <w:tmpl w:val="694C0FF2"/>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9">
    <w:nsid w:val="634D3C2E"/>
    <w:multiLevelType w:val="hybridMultilevel"/>
    <w:tmpl w:val="9BD00E48"/>
    <w:lvl w:ilvl="0" w:tplc="7AD021A0">
      <w:start w:val="1"/>
      <w:numFmt w:val="decimal"/>
      <w:lvlText w:val="%1."/>
      <w:lvlJc w:val="left"/>
      <w:pPr>
        <w:ind w:left="720" w:hanging="360"/>
      </w:pPr>
      <w:rPr>
        <w:rFonts w:hint="default"/>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78A11DD9"/>
    <w:multiLevelType w:val="hybridMultilevel"/>
    <w:tmpl w:val="B36CE7E4"/>
    <w:lvl w:ilvl="0" w:tplc="99F26434">
      <w:start w:val="1"/>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7B7C1F16"/>
    <w:multiLevelType w:val="hybridMultilevel"/>
    <w:tmpl w:val="6018DB44"/>
    <w:lvl w:ilvl="0" w:tplc="7AD021A0">
      <w:start w:val="1"/>
      <w:numFmt w:val="decimal"/>
      <w:lvlText w:val="%1."/>
      <w:lvlJc w:val="left"/>
      <w:pPr>
        <w:ind w:left="720" w:hanging="360"/>
      </w:pPr>
      <w:rPr>
        <w:rFonts w:hint="default"/>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7F1B14D2"/>
    <w:multiLevelType w:val="hybridMultilevel"/>
    <w:tmpl w:val="BD282F26"/>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num w:numId="1">
    <w:abstractNumId w:val="1"/>
  </w:num>
  <w:num w:numId="2">
    <w:abstractNumId w:val="7"/>
  </w:num>
  <w:num w:numId="3">
    <w:abstractNumId w:val="9"/>
  </w:num>
  <w:num w:numId="4">
    <w:abstractNumId w:val="10"/>
  </w:num>
  <w:num w:numId="5">
    <w:abstractNumId w:val="6"/>
  </w:num>
  <w:num w:numId="6">
    <w:abstractNumId w:val="11"/>
  </w:num>
  <w:num w:numId="7">
    <w:abstractNumId w:val="12"/>
  </w:num>
  <w:num w:numId="8">
    <w:abstractNumId w:val="2"/>
  </w:num>
  <w:num w:numId="9">
    <w:abstractNumId w:val="8"/>
  </w:num>
  <w:num w:numId="10">
    <w:abstractNumId w:val="0"/>
  </w:num>
  <w:num w:numId="11">
    <w:abstractNumId w:val="4"/>
  </w:num>
  <w:num w:numId="12">
    <w:abstractNumId w:val="5"/>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4C12"/>
    <w:rsid w:val="00033B38"/>
    <w:rsid w:val="00054BE1"/>
    <w:rsid w:val="000828F7"/>
    <w:rsid w:val="000B47D4"/>
    <w:rsid w:val="000C0ACC"/>
    <w:rsid w:val="000E263F"/>
    <w:rsid w:val="00120FBB"/>
    <w:rsid w:val="00123ECA"/>
    <w:rsid w:val="00143509"/>
    <w:rsid w:val="00165A5B"/>
    <w:rsid w:val="001C42C4"/>
    <w:rsid w:val="001C4365"/>
    <w:rsid w:val="001C797E"/>
    <w:rsid w:val="001F3F45"/>
    <w:rsid w:val="001F5A8E"/>
    <w:rsid w:val="001F60BC"/>
    <w:rsid w:val="00216630"/>
    <w:rsid w:val="00225C3F"/>
    <w:rsid w:val="00270BC5"/>
    <w:rsid w:val="002718BE"/>
    <w:rsid w:val="002D41EC"/>
    <w:rsid w:val="002D64BE"/>
    <w:rsid w:val="002F11F3"/>
    <w:rsid w:val="00334875"/>
    <w:rsid w:val="0034535C"/>
    <w:rsid w:val="0035068C"/>
    <w:rsid w:val="00363922"/>
    <w:rsid w:val="003649CC"/>
    <w:rsid w:val="00382973"/>
    <w:rsid w:val="003D1594"/>
    <w:rsid w:val="00413A00"/>
    <w:rsid w:val="004225C1"/>
    <w:rsid w:val="004248D2"/>
    <w:rsid w:val="004B3FFF"/>
    <w:rsid w:val="004C69B7"/>
    <w:rsid w:val="004F3AEA"/>
    <w:rsid w:val="00526FF8"/>
    <w:rsid w:val="005C6D61"/>
    <w:rsid w:val="00644C12"/>
    <w:rsid w:val="006600DD"/>
    <w:rsid w:val="00662F0D"/>
    <w:rsid w:val="00665F69"/>
    <w:rsid w:val="006700C9"/>
    <w:rsid w:val="006A498E"/>
    <w:rsid w:val="006E0702"/>
    <w:rsid w:val="006F707E"/>
    <w:rsid w:val="0071420C"/>
    <w:rsid w:val="007B734B"/>
    <w:rsid w:val="007D4398"/>
    <w:rsid w:val="0081041D"/>
    <w:rsid w:val="0081576C"/>
    <w:rsid w:val="00816B8C"/>
    <w:rsid w:val="00821CF9"/>
    <w:rsid w:val="008440B7"/>
    <w:rsid w:val="008633E9"/>
    <w:rsid w:val="008B5FFC"/>
    <w:rsid w:val="008E207C"/>
    <w:rsid w:val="00901A11"/>
    <w:rsid w:val="00920F00"/>
    <w:rsid w:val="00963C13"/>
    <w:rsid w:val="00975473"/>
    <w:rsid w:val="009C484E"/>
    <w:rsid w:val="009C4F68"/>
    <w:rsid w:val="00A544F6"/>
    <w:rsid w:val="00AA5DA7"/>
    <w:rsid w:val="00AB1EB1"/>
    <w:rsid w:val="00AD67DB"/>
    <w:rsid w:val="00AE68CE"/>
    <w:rsid w:val="00B0295D"/>
    <w:rsid w:val="00B036D9"/>
    <w:rsid w:val="00B125D1"/>
    <w:rsid w:val="00B20506"/>
    <w:rsid w:val="00B6449E"/>
    <w:rsid w:val="00B71202"/>
    <w:rsid w:val="00BB6282"/>
    <w:rsid w:val="00BC6442"/>
    <w:rsid w:val="00C274A3"/>
    <w:rsid w:val="00C70907"/>
    <w:rsid w:val="00C73240"/>
    <w:rsid w:val="00CB02FE"/>
    <w:rsid w:val="00CD23D5"/>
    <w:rsid w:val="00CE345A"/>
    <w:rsid w:val="00CE7FC6"/>
    <w:rsid w:val="00D11CF4"/>
    <w:rsid w:val="00D15369"/>
    <w:rsid w:val="00D2274F"/>
    <w:rsid w:val="00D46708"/>
    <w:rsid w:val="00DA55F1"/>
    <w:rsid w:val="00DD541E"/>
    <w:rsid w:val="00DE0A0D"/>
    <w:rsid w:val="00E0325E"/>
    <w:rsid w:val="00E358DB"/>
    <w:rsid w:val="00E770B0"/>
    <w:rsid w:val="00E83A42"/>
    <w:rsid w:val="00E85ED1"/>
    <w:rsid w:val="00E92689"/>
    <w:rsid w:val="00EB29C4"/>
    <w:rsid w:val="00ED0868"/>
    <w:rsid w:val="00ED132E"/>
    <w:rsid w:val="00EF41ED"/>
    <w:rsid w:val="00EF63F0"/>
    <w:rsid w:val="00F14C0F"/>
    <w:rsid w:val="00F15909"/>
    <w:rsid w:val="00F23415"/>
    <w:rsid w:val="00F25B71"/>
    <w:rsid w:val="00F25FE8"/>
    <w:rsid w:val="00F50F55"/>
    <w:rsid w:val="00F567F0"/>
    <w:rsid w:val="00F60C69"/>
    <w:rsid w:val="00F74364"/>
    <w:rsid w:val="00F907B7"/>
    <w:rsid w:val="00FF4449"/>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7C1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1CF9"/>
  </w:style>
  <w:style w:type="paragraph" w:styleId="Titre2">
    <w:name w:val="heading 2"/>
    <w:basedOn w:val="Normal"/>
    <w:next w:val="Normal"/>
    <w:link w:val="Titre2Car"/>
    <w:semiHidden/>
    <w:unhideWhenUsed/>
    <w:qFormat/>
    <w:rsid w:val="00C274A3"/>
    <w:pPr>
      <w:keepNext/>
      <w:spacing w:before="60" w:after="0" w:line="240" w:lineRule="auto"/>
      <w:jc w:val="both"/>
      <w:outlineLvl w:val="1"/>
    </w:pPr>
    <w:rPr>
      <w:rFonts w:ascii="Times New Roman" w:eastAsia="Times New Roman" w:hAnsi="Times New Roman" w:cs="Times New Roman"/>
      <w:b/>
      <w:i/>
      <w:szCs w:val="20"/>
      <w:lang w:val="fr-CA"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References,Numbered paragraph,List Paragraph-ExecSummary,Proposal3,Medium Grid 1 - Accent 21,List Paragraph (numbered (a)),List Paragraph nowy,Style1,Liste 1,List Paragraph1,List Bullet Mary,Bullet L1,Párrafo de lista1,Recommendation"/>
    <w:basedOn w:val="Normal"/>
    <w:link w:val="ParagraphedelisteCar"/>
    <w:uiPriority w:val="34"/>
    <w:qFormat/>
    <w:rsid w:val="00644C12"/>
    <w:pPr>
      <w:ind w:left="720"/>
      <w:contextualSpacing/>
    </w:pPr>
  </w:style>
  <w:style w:type="paragraph" w:styleId="Notedebasdepage">
    <w:name w:val="footnote text"/>
    <w:basedOn w:val="Normal"/>
    <w:link w:val="NotedebasdepageCar"/>
    <w:uiPriority w:val="99"/>
    <w:semiHidden/>
    <w:unhideWhenUsed/>
    <w:rsid w:val="00413A00"/>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413A00"/>
    <w:rPr>
      <w:sz w:val="20"/>
      <w:szCs w:val="20"/>
    </w:rPr>
  </w:style>
  <w:style w:type="character" w:styleId="Appelnotedebasdep">
    <w:name w:val="footnote reference"/>
    <w:basedOn w:val="Policepardfaut"/>
    <w:uiPriority w:val="99"/>
    <w:semiHidden/>
    <w:unhideWhenUsed/>
    <w:rsid w:val="00413A00"/>
    <w:rPr>
      <w:vertAlign w:val="superscript"/>
    </w:rPr>
  </w:style>
  <w:style w:type="paragraph" w:styleId="En-tte">
    <w:name w:val="header"/>
    <w:basedOn w:val="Normal"/>
    <w:link w:val="En-tteCar"/>
    <w:uiPriority w:val="99"/>
    <w:unhideWhenUsed/>
    <w:rsid w:val="00AB1EB1"/>
    <w:pPr>
      <w:tabs>
        <w:tab w:val="center" w:pos="4536"/>
        <w:tab w:val="right" w:pos="9072"/>
      </w:tabs>
      <w:spacing w:after="0" w:line="240" w:lineRule="auto"/>
    </w:pPr>
  </w:style>
  <w:style w:type="character" w:customStyle="1" w:styleId="En-tteCar">
    <w:name w:val="En-tête Car"/>
    <w:basedOn w:val="Policepardfaut"/>
    <w:link w:val="En-tte"/>
    <w:uiPriority w:val="99"/>
    <w:rsid w:val="00AB1EB1"/>
  </w:style>
  <w:style w:type="paragraph" w:styleId="Pieddepage">
    <w:name w:val="footer"/>
    <w:basedOn w:val="Normal"/>
    <w:link w:val="PieddepageCar"/>
    <w:uiPriority w:val="99"/>
    <w:unhideWhenUsed/>
    <w:rsid w:val="00AB1EB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B1EB1"/>
  </w:style>
  <w:style w:type="paragraph" w:styleId="Textedebulles">
    <w:name w:val="Balloon Text"/>
    <w:basedOn w:val="Normal"/>
    <w:link w:val="TextedebullesCar"/>
    <w:uiPriority w:val="99"/>
    <w:semiHidden/>
    <w:unhideWhenUsed/>
    <w:rsid w:val="00ED086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ED0868"/>
    <w:rPr>
      <w:rFonts w:ascii="Segoe UI" w:hAnsi="Segoe UI" w:cs="Segoe UI"/>
      <w:sz w:val="18"/>
      <w:szCs w:val="18"/>
    </w:rPr>
  </w:style>
  <w:style w:type="character" w:customStyle="1" w:styleId="Titre2Car">
    <w:name w:val="Titre 2 Car"/>
    <w:basedOn w:val="Policepardfaut"/>
    <w:link w:val="Titre2"/>
    <w:semiHidden/>
    <w:rsid w:val="00C274A3"/>
    <w:rPr>
      <w:rFonts w:ascii="Times New Roman" w:eastAsia="Times New Roman" w:hAnsi="Times New Roman" w:cs="Times New Roman"/>
      <w:b/>
      <w:i/>
      <w:szCs w:val="20"/>
      <w:lang w:val="fr-CA" w:eastAsia="fr-FR"/>
    </w:rPr>
  </w:style>
  <w:style w:type="character" w:customStyle="1" w:styleId="ParagraphedelisteCar">
    <w:name w:val="Paragraphe de liste Car"/>
    <w:aliases w:val="References Car,Numbered paragraph Car,List Paragraph-ExecSummary Car,Proposal3 Car,Medium Grid 1 - Accent 21 Car,List Paragraph (numbered (a)) Car,List Paragraph nowy Car,Style1 Car,Liste 1 Car,List Paragraph1 Car,Bullet L1 Car"/>
    <w:basedOn w:val="Policepardfaut"/>
    <w:link w:val="Paragraphedeliste"/>
    <w:uiPriority w:val="34"/>
    <w:qFormat/>
    <w:rsid w:val="00BB6282"/>
  </w:style>
  <w:style w:type="character" w:styleId="Marquedecommentaire">
    <w:name w:val="annotation reference"/>
    <w:basedOn w:val="Policepardfaut"/>
    <w:uiPriority w:val="99"/>
    <w:semiHidden/>
    <w:unhideWhenUsed/>
    <w:rsid w:val="00270BC5"/>
    <w:rPr>
      <w:sz w:val="16"/>
      <w:szCs w:val="16"/>
    </w:rPr>
  </w:style>
  <w:style w:type="paragraph" w:styleId="Commentaire">
    <w:name w:val="annotation text"/>
    <w:basedOn w:val="Normal"/>
    <w:link w:val="CommentaireCar"/>
    <w:uiPriority w:val="99"/>
    <w:semiHidden/>
    <w:unhideWhenUsed/>
    <w:rsid w:val="00270BC5"/>
    <w:pPr>
      <w:spacing w:line="240" w:lineRule="auto"/>
    </w:pPr>
    <w:rPr>
      <w:sz w:val="20"/>
      <w:szCs w:val="20"/>
    </w:rPr>
  </w:style>
  <w:style w:type="character" w:customStyle="1" w:styleId="CommentaireCar">
    <w:name w:val="Commentaire Car"/>
    <w:basedOn w:val="Policepardfaut"/>
    <w:link w:val="Commentaire"/>
    <w:uiPriority w:val="99"/>
    <w:semiHidden/>
    <w:rsid w:val="00270BC5"/>
    <w:rPr>
      <w:sz w:val="20"/>
      <w:szCs w:val="20"/>
    </w:rPr>
  </w:style>
  <w:style w:type="paragraph" w:styleId="Objetducommentaire">
    <w:name w:val="annotation subject"/>
    <w:basedOn w:val="Commentaire"/>
    <w:next w:val="Commentaire"/>
    <w:link w:val="ObjetducommentaireCar"/>
    <w:uiPriority w:val="99"/>
    <w:semiHidden/>
    <w:unhideWhenUsed/>
    <w:rsid w:val="00270BC5"/>
    <w:rPr>
      <w:b/>
      <w:bCs/>
    </w:rPr>
  </w:style>
  <w:style w:type="character" w:customStyle="1" w:styleId="ObjetducommentaireCar">
    <w:name w:val="Objet du commentaire Car"/>
    <w:basedOn w:val="CommentaireCar"/>
    <w:link w:val="Objetducommentaire"/>
    <w:uiPriority w:val="99"/>
    <w:semiHidden/>
    <w:rsid w:val="00270BC5"/>
    <w:rPr>
      <w:b/>
      <w:bCs/>
      <w:sz w:val="20"/>
      <w:szCs w:val="20"/>
    </w:rPr>
  </w:style>
  <w:style w:type="table" w:styleId="Grilledutableau">
    <w:name w:val="Table Grid"/>
    <w:basedOn w:val="TableauNormal"/>
    <w:uiPriority w:val="39"/>
    <w:rsid w:val="001F5A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1CF9"/>
  </w:style>
  <w:style w:type="paragraph" w:styleId="Titre2">
    <w:name w:val="heading 2"/>
    <w:basedOn w:val="Normal"/>
    <w:next w:val="Normal"/>
    <w:link w:val="Titre2Car"/>
    <w:semiHidden/>
    <w:unhideWhenUsed/>
    <w:qFormat/>
    <w:rsid w:val="00C274A3"/>
    <w:pPr>
      <w:keepNext/>
      <w:spacing w:before="60" w:after="0" w:line="240" w:lineRule="auto"/>
      <w:jc w:val="both"/>
      <w:outlineLvl w:val="1"/>
    </w:pPr>
    <w:rPr>
      <w:rFonts w:ascii="Times New Roman" w:eastAsia="Times New Roman" w:hAnsi="Times New Roman" w:cs="Times New Roman"/>
      <w:b/>
      <w:i/>
      <w:szCs w:val="20"/>
      <w:lang w:val="fr-CA"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References,Numbered paragraph,List Paragraph-ExecSummary,Proposal3,Medium Grid 1 - Accent 21,List Paragraph (numbered (a)),List Paragraph nowy,Style1,Liste 1,List Paragraph1,List Bullet Mary,Bullet L1,Párrafo de lista1,Recommendation"/>
    <w:basedOn w:val="Normal"/>
    <w:link w:val="ParagraphedelisteCar"/>
    <w:uiPriority w:val="34"/>
    <w:qFormat/>
    <w:rsid w:val="00644C12"/>
    <w:pPr>
      <w:ind w:left="720"/>
      <w:contextualSpacing/>
    </w:pPr>
  </w:style>
  <w:style w:type="paragraph" w:styleId="Notedebasdepage">
    <w:name w:val="footnote text"/>
    <w:basedOn w:val="Normal"/>
    <w:link w:val="NotedebasdepageCar"/>
    <w:uiPriority w:val="99"/>
    <w:semiHidden/>
    <w:unhideWhenUsed/>
    <w:rsid w:val="00413A00"/>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413A00"/>
    <w:rPr>
      <w:sz w:val="20"/>
      <w:szCs w:val="20"/>
    </w:rPr>
  </w:style>
  <w:style w:type="character" w:styleId="Appelnotedebasdep">
    <w:name w:val="footnote reference"/>
    <w:basedOn w:val="Policepardfaut"/>
    <w:uiPriority w:val="99"/>
    <w:semiHidden/>
    <w:unhideWhenUsed/>
    <w:rsid w:val="00413A00"/>
    <w:rPr>
      <w:vertAlign w:val="superscript"/>
    </w:rPr>
  </w:style>
  <w:style w:type="paragraph" w:styleId="En-tte">
    <w:name w:val="header"/>
    <w:basedOn w:val="Normal"/>
    <w:link w:val="En-tteCar"/>
    <w:uiPriority w:val="99"/>
    <w:unhideWhenUsed/>
    <w:rsid w:val="00AB1EB1"/>
    <w:pPr>
      <w:tabs>
        <w:tab w:val="center" w:pos="4536"/>
        <w:tab w:val="right" w:pos="9072"/>
      </w:tabs>
      <w:spacing w:after="0" w:line="240" w:lineRule="auto"/>
    </w:pPr>
  </w:style>
  <w:style w:type="character" w:customStyle="1" w:styleId="En-tteCar">
    <w:name w:val="En-tête Car"/>
    <w:basedOn w:val="Policepardfaut"/>
    <w:link w:val="En-tte"/>
    <w:uiPriority w:val="99"/>
    <w:rsid w:val="00AB1EB1"/>
  </w:style>
  <w:style w:type="paragraph" w:styleId="Pieddepage">
    <w:name w:val="footer"/>
    <w:basedOn w:val="Normal"/>
    <w:link w:val="PieddepageCar"/>
    <w:uiPriority w:val="99"/>
    <w:unhideWhenUsed/>
    <w:rsid w:val="00AB1EB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B1EB1"/>
  </w:style>
  <w:style w:type="paragraph" w:styleId="Textedebulles">
    <w:name w:val="Balloon Text"/>
    <w:basedOn w:val="Normal"/>
    <w:link w:val="TextedebullesCar"/>
    <w:uiPriority w:val="99"/>
    <w:semiHidden/>
    <w:unhideWhenUsed/>
    <w:rsid w:val="00ED086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ED0868"/>
    <w:rPr>
      <w:rFonts w:ascii="Segoe UI" w:hAnsi="Segoe UI" w:cs="Segoe UI"/>
      <w:sz w:val="18"/>
      <w:szCs w:val="18"/>
    </w:rPr>
  </w:style>
  <w:style w:type="character" w:customStyle="1" w:styleId="Titre2Car">
    <w:name w:val="Titre 2 Car"/>
    <w:basedOn w:val="Policepardfaut"/>
    <w:link w:val="Titre2"/>
    <w:semiHidden/>
    <w:rsid w:val="00C274A3"/>
    <w:rPr>
      <w:rFonts w:ascii="Times New Roman" w:eastAsia="Times New Roman" w:hAnsi="Times New Roman" w:cs="Times New Roman"/>
      <w:b/>
      <w:i/>
      <w:szCs w:val="20"/>
      <w:lang w:val="fr-CA" w:eastAsia="fr-FR"/>
    </w:rPr>
  </w:style>
  <w:style w:type="character" w:customStyle="1" w:styleId="ParagraphedelisteCar">
    <w:name w:val="Paragraphe de liste Car"/>
    <w:aliases w:val="References Car,Numbered paragraph Car,List Paragraph-ExecSummary Car,Proposal3 Car,Medium Grid 1 - Accent 21 Car,List Paragraph (numbered (a)) Car,List Paragraph nowy Car,Style1 Car,Liste 1 Car,List Paragraph1 Car,Bullet L1 Car"/>
    <w:basedOn w:val="Policepardfaut"/>
    <w:link w:val="Paragraphedeliste"/>
    <w:uiPriority w:val="34"/>
    <w:qFormat/>
    <w:rsid w:val="00BB6282"/>
  </w:style>
  <w:style w:type="character" w:styleId="Marquedecommentaire">
    <w:name w:val="annotation reference"/>
    <w:basedOn w:val="Policepardfaut"/>
    <w:uiPriority w:val="99"/>
    <w:semiHidden/>
    <w:unhideWhenUsed/>
    <w:rsid w:val="00270BC5"/>
    <w:rPr>
      <w:sz w:val="16"/>
      <w:szCs w:val="16"/>
    </w:rPr>
  </w:style>
  <w:style w:type="paragraph" w:styleId="Commentaire">
    <w:name w:val="annotation text"/>
    <w:basedOn w:val="Normal"/>
    <w:link w:val="CommentaireCar"/>
    <w:uiPriority w:val="99"/>
    <w:semiHidden/>
    <w:unhideWhenUsed/>
    <w:rsid w:val="00270BC5"/>
    <w:pPr>
      <w:spacing w:line="240" w:lineRule="auto"/>
    </w:pPr>
    <w:rPr>
      <w:sz w:val="20"/>
      <w:szCs w:val="20"/>
    </w:rPr>
  </w:style>
  <w:style w:type="character" w:customStyle="1" w:styleId="CommentaireCar">
    <w:name w:val="Commentaire Car"/>
    <w:basedOn w:val="Policepardfaut"/>
    <w:link w:val="Commentaire"/>
    <w:uiPriority w:val="99"/>
    <w:semiHidden/>
    <w:rsid w:val="00270BC5"/>
    <w:rPr>
      <w:sz w:val="20"/>
      <w:szCs w:val="20"/>
    </w:rPr>
  </w:style>
  <w:style w:type="paragraph" w:styleId="Objetducommentaire">
    <w:name w:val="annotation subject"/>
    <w:basedOn w:val="Commentaire"/>
    <w:next w:val="Commentaire"/>
    <w:link w:val="ObjetducommentaireCar"/>
    <w:uiPriority w:val="99"/>
    <w:semiHidden/>
    <w:unhideWhenUsed/>
    <w:rsid w:val="00270BC5"/>
    <w:rPr>
      <w:b/>
      <w:bCs/>
    </w:rPr>
  </w:style>
  <w:style w:type="character" w:customStyle="1" w:styleId="ObjetducommentaireCar">
    <w:name w:val="Objet du commentaire Car"/>
    <w:basedOn w:val="CommentaireCar"/>
    <w:link w:val="Objetducommentaire"/>
    <w:uiPriority w:val="99"/>
    <w:semiHidden/>
    <w:rsid w:val="00270BC5"/>
    <w:rPr>
      <w:b/>
      <w:bCs/>
      <w:sz w:val="20"/>
      <w:szCs w:val="20"/>
    </w:rPr>
  </w:style>
  <w:style w:type="table" w:styleId="Grilledutableau">
    <w:name w:val="Table Grid"/>
    <w:basedOn w:val="TableauNormal"/>
    <w:uiPriority w:val="39"/>
    <w:rsid w:val="001F5A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7156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BCAFBD-90AB-44D5-A394-E3FB926BDA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906</Words>
  <Characters>4986</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5881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Voahirana</dc:creator>
  <cp:lastModifiedBy>USER</cp:lastModifiedBy>
  <cp:revision>3</cp:revision>
  <cp:lastPrinted>2017-11-14T05:16:00Z</cp:lastPrinted>
  <dcterms:created xsi:type="dcterms:W3CDTF">2019-12-19T14:06:00Z</dcterms:created>
  <dcterms:modified xsi:type="dcterms:W3CDTF">2019-12-21T13:26:00Z</dcterms:modified>
</cp:coreProperties>
</file>