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XSpec="center" w:tblpY="-14"/>
        <w:tblW w:w="10206" w:type="dxa"/>
        <w:jc w:val="center"/>
        <w:tblCellMar>
          <w:left w:w="40" w:type="dxa"/>
          <w:right w:w="70" w:type="dxa"/>
        </w:tblCellMar>
        <w:tblLook w:val="0000" w:firstRow="0" w:lastRow="0" w:firstColumn="0" w:lastColumn="0" w:noHBand="0" w:noVBand="0"/>
      </w:tblPr>
      <w:tblGrid>
        <w:gridCol w:w="2761"/>
        <w:gridCol w:w="1985"/>
        <w:gridCol w:w="5460"/>
      </w:tblGrid>
      <w:tr w:rsidR="0080731B" w14:paraId="2BF0E107" w14:textId="77777777" w:rsidTr="008F678F">
        <w:trPr>
          <w:trHeight w:val="20"/>
          <w:jc w:val="center"/>
        </w:trPr>
        <w:tc>
          <w:tcPr>
            <w:tcW w:w="10206" w:type="dxa"/>
            <w:gridSpan w:val="3"/>
            <w:shd w:val="clear" w:color="auto" w:fill="auto"/>
            <w:vAlign w:val="center"/>
          </w:tcPr>
          <w:p w14:paraId="22477F71" w14:textId="77777777" w:rsidR="0080731B" w:rsidRDefault="00DF6FA9">
            <w:pPr>
              <w:spacing w:before="240" w:after="120"/>
              <w:rPr>
                <w:b/>
                <w:i/>
                <w:sz w:val="24"/>
                <w:szCs w:val="24"/>
                <w:lang w:val="fr-FR"/>
              </w:rPr>
            </w:pPr>
            <w:r>
              <w:rPr>
                <w:b/>
                <w:i/>
                <w:sz w:val="24"/>
                <w:szCs w:val="24"/>
                <w:lang w:val="fr-FR"/>
              </w:rPr>
              <w:t xml:space="preserve">1. Identification du poste : </w:t>
            </w:r>
          </w:p>
        </w:tc>
      </w:tr>
      <w:tr w:rsidR="0080731B" w14:paraId="28DE89A7" w14:textId="77777777" w:rsidTr="008F678F">
        <w:trPr>
          <w:trHeight w:hRule="exact" w:val="500"/>
          <w:jc w:val="center"/>
        </w:trPr>
        <w:tc>
          <w:tcPr>
            <w:tcW w:w="2761" w:type="dxa"/>
            <w:shd w:val="clear" w:color="auto" w:fill="auto"/>
            <w:vAlign w:val="center"/>
          </w:tcPr>
          <w:p w14:paraId="52F58E40" w14:textId="77777777" w:rsidR="0080731B" w:rsidRDefault="00DF6FA9">
            <w:pPr>
              <w:spacing w:before="60" w:after="60"/>
              <w:rPr>
                <w:i/>
                <w:sz w:val="24"/>
                <w:szCs w:val="24"/>
                <w:lang w:val="fr-FR"/>
              </w:rPr>
            </w:pPr>
            <w:r>
              <w:rPr>
                <w:i/>
                <w:sz w:val="24"/>
                <w:szCs w:val="24"/>
                <w:lang w:val="fr-FR"/>
              </w:rPr>
              <w:t>Titre du poste :</w:t>
            </w:r>
          </w:p>
        </w:tc>
        <w:tc>
          <w:tcPr>
            <w:tcW w:w="7445" w:type="dxa"/>
            <w:gridSpan w:val="2"/>
            <w:shd w:val="clear" w:color="auto" w:fill="auto"/>
            <w:vAlign w:val="center"/>
          </w:tcPr>
          <w:p w14:paraId="315F1CBF" w14:textId="6BBE09EC" w:rsidR="0080731B" w:rsidRDefault="00DF6FA9" w:rsidP="006C5ADF">
            <w:pPr>
              <w:spacing w:before="60" w:after="60"/>
              <w:rPr>
                <w:sz w:val="24"/>
                <w:szCs w:val="24"/>
                <w:lang w:val="fr-FR"/>
              </w:rPr>
            </w:pPr>
            <w:r>
              <w:rPr>
                <w:sz w:val="24"/>
                <w:szCs w:val="24"/>
                <w:lang w:val="fr-FR"/>
              </w:rPr>
              <w:t xml:space="preserve">OPÉRATEUR DE SAISIE </w:t>
            </w:r>
            <w:r w:rsidR="006C5ADF">
              <w:rPr>
                <w:sz w:val="24"/>
                <w:szCs w:val="24"/>
                <w:lang w:val="fr-FR"/>
              </w:rPr>
              <w:t>RPI</w:t>
            </w:r>
          </w:p>
        </w:tc>
      </w:tr>
      <w:tr w:rsidR="0080731B" w14:paraId="3CB67B31" w14:textId="77777777" w:rsidTr="008F678F">
        <w:trPr>
          <w:trHeight w:hRule="exact" w:val="490"/>
          <w:jc w:val="center"/>
        </w:trPr>
        <w:tc>
          <w:tcPr>
            <w:tcW w:w="2761" w:type="dxa"/>
            <w:shd w:val="clear" w:color="auto" w:fill="auto"/>
            <w:vAlign w:val="center"/>
          </w:tcPr>
          <w:p w14:paraId="7C53A355" w14:textId="77777777" w:rsidR="0080731B" w:rsidRDefault="00DF6FA9">
            <w:pPr>
              <w:pStyle w:val="Titre2"/>
              <w:spacing w:after="240"/>
              <w:rPr>
                <w:b w:val="0"/>
                <w:sz w:val="24"/>
                <w:szCs w:val="24"/>
                <w:lang w:val="fr-FR"/>
              </w:rPr>
            </w:pPr>
            <w:r>
              <w:rPr>
                <w:b w:val="0"/>
                <w:sz w:val="24"/>
                <w:szCs w:val="24"/>
                <w:lang w:val="fr-FR"/>
              </w:rPr>
              <w:t>Direction</w:t>
            </w:r>
          </w:p>
        </w:tc>
        <w:tc>
          <w:tcPr>
            <w:tcW w:w="7445" w:type="dxa"/>
            <w:gridSpan w:val="2"/>
            <w:shd w:val="clear" w:color="auto" w:fill="auto"/>
            <w:vAlign w:val="center"/>
          </w:tcPr>
          <w:p w14:paraId="2FADE1A6" w14:textId="77777777" w:rsidR="0080731B" w:rsidRDefault="00DF6FA9">
            <w:pPr>
              <w:pStyle w:val="Titre2"/>
              <w:spacing w:after="240"/>
              <w:rPr>
                <w:b w:val="0"/>
                <w:i w:val="0"/>
                <w:sz w:val="24"/>
                <w:szCs w:val="24"/>
                <w:lang w:val="fr-FR"/>
              </w:rPr>
            </w:pPr>
            <w:r>
              <w:rPr>
                <w:b w:val="0"/>
                <w:i w:val="0"/>
                <w:sz w:val="24"/>
                <w:szCs w:val="24"/>
                <w:lang w:val="fr-FR"/>
              </w:rPr>
              <w:t>Direction inter-régionale – Direction générale</w:t>
            </w:r>
          </w:p>
        </w:tc>
      </w:tr>
      <w:tr w:rsidR="0080731B" w14:paraId="346A6246" w14:textId="77777777" w:rsidTr="008F678F">
        <w:trPr>
          <w:trHeight w:hRule="exact" w:val="446"/>
          <w:jc w:val="center"/>
        </w:trPr>
        <w:tc>
          <w:tcPr>
            <w:tcW w:w="2761" w:type="dxa"/>
            <w:shd w:val="clear" w:color="auto" w:fill="auto"/>
            <w:vAlign w:val="center"/>
          </w:tcPr>
          <w:p w14:paraId="3FA0D121" w14:textId="77777777" w:rsidR="0080731B" w:rsidRDefault="00DF6FA9">
            <w:pPr>
              <w:pStyle w:val="Titre2"/>
              <w:spacing w:after="240"/>
              <w:rPr>
                <w:b w:val="0"/>
                <w:sz w:val="24"/>
                <w:szCs w:val="24"/>
                <w:lang w:val="fr-FR"/>
              </w:rPr>
            </w:pPr>
            <w:r>
              <w:rPr>
                <w:b w:val="0"/>
                <w:sz w:val="24"/>
                <w:szCs w:val="24"/>
                <w:lang w:val="fr-FR"/>
              </w:rPr>
              <w:t>Superviseur immédiat</w:t>
            </w:r>
          </w:p>
        </w:tc>
        <w:tc>
          <w:tcPr>
            <w:tcW w:w="7445" w:type="dxa"/>
            <w:gridSpan w:val="2"/>
            <w:shd w:val="clear" w:color="auto" w:fill="auto"/>
            <w:vAlign w:val="center"/>
          </w:tcPr>
          <w:p w14:paraId="1783C006" w14:textId="77777777" w:rsidR="0080731B" w:rsidRDefault="00DF6FA9">
            <w:pPr>
              <w:pStyle w:val="Titre2"/>
              <w:spacing w:after="240"/>
              <w:rPr>
                <w:b w:val="0"/>
                <w:bCs/>
                <w:i w:val="0"/>
                <w:sz w:val="24"/>
                <w:szCs w:val="24"/>
                <w:lang w:val="fr-FR"/>
              </w:rPr>
            </w:pPr>
            <w:r>
              <w:rPr>
                <w:b w:val="0"/>
                <w:bCs/>
                <w:i w:val="0"/>
                <w:color w:val="000000" w:themeColor="text1"/>
                <w:sz w:val="24"/>
                <w:szCs w:val="24"/>
                <w:lang w:val="fr-FR"/>
              </w:rPr>
              <w:t>Responsable TMC ou TMNC ou ACT</w:t>
            </w:r>
          </w:p>
        </w:tc>
      </w:tr>
      <w:tr w:rsidR="0080731B" w14:paraId="377F8B35" w14:textId="77777777" w:rsidTr="008F678F">
        <w:trPr>
          <w:trHeight w:val="20"/>
          <w:jc w:val="center"/>
        </w:trPr>
        <w:tc>
          <w:tcPr>
            <w:tcW w:w="10206" w:type="dxa"/>
            <w:gridSpan w:val="3"/>
            <w:shd w:val="clear" w:color="auto" w:fill="auto"/>
            <w:vAlign w:val="center"/>
          </w:tcPr>
          <w:p w14:paraId="7048E4D4" w14:textId="77777777" w:rsidR="0080731B" w:rsidRDefault="00DF6FA9">
            <w:pPr>
              <w:pStyle w:val="Titre2"/>
              <w:spacing w:before="240" w:after="120"/>
              <w:rPr>
                <w:sz w:val="24"/>
                <w:szCs w:val="24"/>
                <w:lang w:val="fr-FR"/>
              </w:rPr>
            </w:pPr>
            <w:r>
              <w:rPr>
                <w:sz w:val="24"/>
                <w:szCs w:val="24"/>
                <w:lang w:val="fr-FR"/>
              </w:rPr>
              <w:t xml:space="preserve">2. Sommaire du profil du poste </w:t>
            </w:r>
          </w:p>
        </w:tc>
      </w:tr>
      <w:tr w:rsidR="0080731B" w14:paraId="1BC863C7" w14:textId="77777777" w:rsidTr="008F678F">
        <w:trPr>
          <w:trHeight w:val="1342"/>
          <w:jc w:val="center"/>
        </w:trPr>
        <w:tc>
          <w:tcPr>
            <w:tcW w:w="10206" w:type="dxa"/>
            <w:gridSpan w:val="3"/>
            <w:shd w:val="clear" w:color="auto" w:fill="auto"/>
          </w:tcPr>
          <w:p w14:paraId="330C4333" w14:textId="77777777" w:rsidR="0080731B" w:rsidRDefault="00DF6FA9">
            <w:pPr>
              <w:pStyle w:val="Default"/>
              <w:jc w:val="both"/>
              <w:rPr>
                <w:color w:val="FF0000"/>
              </w:rPr>
            </w:pPr>
            <w:r>
              <w:t xml:space="preserve">Dans le cadre de ses activités, le FID procède aux paiements des bénéficiaires à partir des données saisies dans le progiciel MIS. La saisie des fiches de présences des diverses activités est nécessaire pour pouvoir sortir les états de transferts vers les bénéficiaires du projet.  Par ailleurs, les états de paiements réels issus du terrain, suivant le cas des agences de paiements, sont également à saisir dans le progiciel. </w:t>
            </w:r>
            <w:r>
              <w:rPr>
                <w:color w:val="00000A"/>
              </w:rPr>
              <w:t xml:space="preserve">De ce fait, des opérateurs de saisie seront à recruter pour effectuer ces tâches. </w:t>
            </w:r>
          </w:p>
          <w:p w14:paraId="787AD849" w14:textId="77777777" w:rsidR="0080731B" w:rsidRDefault="00DF6FA9">
            <w:pPr>
              <w:jc w:val="left"/>
              <w:rPr>
                <w:sz w:val="24"/>
                <w:szCs w:val="24"/>
                <w:lang w:val="fr-FR"/>
              </w:rPr>
            </w:pPr>
            <w:r>
              <w:rPr>
                <w:sz w:val="24"/>
                <w:szCs w:val="24"/>
                <w:lang w:val="fr-FR"/>
              </w:rPr>
              <w:t>Ils travaillent en étroite collaboration avec les socio organisateurs dans la planification et l’exécution de ses activités. Placés sous la supervision du responsable de comp</w:t>
            </w:r>
            <w:bookmarkStart w:id="0" w:name="_GoBack"/>
            <w:bookmarkEnd w:id="0"/>
            <w:r>
              <w:rPr>
                <w:sz w:val="24"/>
                <w:szCs w:val="24"/>
                <w:lang w:val="fr-FR"/>
              </w:rPr>
              <w:t>osante, les opérateurs de saisie assurent la saisie des fiches de coresponsabilités scolaires, des fiches de présence, des états de paiements, des   mises à jour des informations des bénéficiaires des divers projets du FID dans le progiciel MIS.</w:t>
            </w:r>
          </w:p>
        </w:tc>
      </w:tr>
      <w:tr w:rsidR="0080731B" w14:paraId="6C61EE36" w14:textId="77777777" w:rsidTr="008F678F">
        <w:trPr>
          <w:trHeight w:val="20"/>
          <w:jc w:val="center"/>
        </w:trPr>
        <w:tc>
          <w:tcPr>
            <w:tcW w:w="10206" w:type="dxa"/>
            <w:gridSpan w:val="3"/>
            <w:shd w:val="clear" w:color="auto" w:fill="auto"/>
            <w:vAlign w:val="center"/>
          </w:tcPr>
          <w:p w14:paraId="71A89B7D" w14:textId="77777777" w:rsidR="0080731B" w:rsidRDefault="00DF6FA9">
            <w:pPr>
              <w:pStyle w:val="Titre2"/>
              <w:spacing w:before="240" w:after="120"/>
              <w:rPr>
                <w:sz w:val="24"/>
                <w:szCs w:val="24"/>
                <w:lang w:val="fr-FR"/>
              </w:rPr>
            </w:pPr>
            <w:r>
              <w:rPr>
                <w:sz w:val="24"/>
                <w:szCs w:val="24"/>
                <w:lang w:val="fr-FR"/>
              </w:rPr>
              <w:t>3. Description spécifique des activités principales</w:t>
            </w:r>
          </w:p>
        </w:tc>
      </w:tr>
      <w:tr w:rsidR="0080731B" w14:paraId="51500A9A" w14:textId="77777777" w:rsidTr="008F678F">
        <w:trPr>
          <w:trHeight w:val="1155"/>
          <w:jc w:val="center"/>
        </w:trPr>
        <w:tc>
          <w:tcPr>
            <w:tcW w:w="10206" w:type="dxa"/>
            <w:gridSpan w:val="3"/>
            <w:shd w:val="clear" w:color="auto" w:fill="auto"/>
          </w:tcPr>
          <w:p w14:paraId="03FC8BBA" w14:textId="77777777" w:rsidR="0080731B" w:rsidRDefault="00DF6FA9">
            <w:pPr>
              <w:pStyle w:val="Default"/>
              <w:numPr>
                <w:ilvl w:val="0"/>
                <w:numId w:val="1"/>
              </w:numPr>
              <w:jc w:val="both"/>
            </w:pPr>
            <w:r>
              <w:rPr>
                <w:color w:val="00000A"/>
              </w:rPr>
              <w:t>La saisie des fiches de présence pour les diverses activités, y compris les EBE, les travaux d’intérêt général pour les adultes, les jeux et formation pour les enfants.</w:t>
            </w:r>
          </w:p>
          <w:p w14:paraId="0A8906A9" w14:textId="77777777" w:rsidR="0080731B" w:rsidRDefault="00DF6FA9">
            <w:pPr>
              <w:pStyle w:val="Default"/>
              <w:numPr>
                <w:ilvl w:val="0"/>
                <w:numId w:val="1"/>
              </w:numPr>
              <w:jc w:val="both"/>
            </w:pPr>
            <w:r>
              <w:rPr>
                <w:color w:val="00000A"/>
              </w:rPr>
              <w:t>La vérification et saisie des fiches de présence provenant des chantiers ACT et validées par le Responsable de la composante ou le Chargé de projet responsable du portefeuille.</w:t>
            </w:r>
          </w:p>
          <w:p w14:paraId="45D13BB0" w14:textId="77777777" w:rsidR="0080731B" w:rsidRDefault="00DF6FA9">
            <w:pPr>
              <w:pStyle w:val="Default"/>
              <w:numPr>
                <w:ilvl w:val="0"/>
                <w:numId w:val="1"/>
              </w:numPr>
              <w:jc w:val="both"/>
            </w:pPr>
            <w:r>
              <w:rPr>
                <w:color w:val="00000A"/>
              </w:rPr>
              <w:t xml:space="preserve">La préparation des états de transferts </w:t>
            </w:r>
          </w:p>
          <w:p w14:paraId="06EBB4EB" w14:textId="77777777" w:rsidR="0080731B" w:rsidRDefault="00DF6FA9">
            <w:pPr>
              <w:pStyle w:val="Default"/>
              <w:numPr>
                <w:ilvl w:val="0"/>
                <w:numId w:val="1"/>
              </w:numPr>
              <w:jc w:val="both"/>
            </w:pPr>
            <w:r>
              <w:rPr>
                <w:color w:val="00000A"/>
              </w:rPr>
              <w:t xml:space="preserve">La saisie des états de paiements provenant du terrain </w:t>
            </w:r>
          </w:p>
          <w:p w14:paraId="1B885704" w14:textId="77777777" w:rsidR="0080731B" w:rsidRDefault="00DF6FA9">
            <w:pPr>
              <w:pStyle w:val="Default"/>
              <w:numPr>
                <w:ilvl w:val="0"/>
                <w:numId w:val="1"/>
              </w:numPr>
              <w:jc w:val="both"/>
            </w:pPr>
            <w:r>
              <w:rPr>
                <w:color w:val="00000A"/>
              </w:rPr>
              <w:t>Mise à jour des informations concernant le ménage.</w:t>
            </w:r>
          </w:p>
          <w:p w14:paraId="587EFE68" w14:textId="77777777" w:rsidR="0080731B" w:rsidRDefault="00DF6FA9">
            <w:pPr>
              <w:pStyle w:val="Default"/>
              <w:numPr>
                <w:ilvl w:val="0"/>
                <w:numId w:val="1"/>
              </w:numPr>
              <w:jc w:val="both"/>
            </w:pPr>
            <w:r>
              <w:rPr>
                <w:color w:val="00000A"/>
              </w:rPr>
              <w:t>Saisie des enregistrements des ménages</w:t>
            </w:r>
          </w:p>
          <w:p w14:paraId="1AF2C056" w14:textId="77777777" w:rsidR="0080731B" w:rsidRDefault="00DF6FA9">
            <w:pPr>
              <w:pStyle w:val="Default"/>
              <w:numPr>
                <w:ilvl w:val="0"/>
                <w:numId w:val="1"/>
              </w:numPr>
              <w:jc w:val="both"/>
            </w:pPr>
            <w:r>
              <w:rPr>
                <w:color w:val="00000A"/>
              </w:rPr>
              <w:t xml:space="preserve">Gestion des équipes dans le système suivant les états provenant des terrains </w:t>
            </w:r>
          </w:p>
          <w:p w14:paraId="6DC973F0" w14:textId="77777777" w:rsidR="0080731B" w:rsidRDefault="00DF6FA9">
            <w:pPr>
              <w:pStyle w:val="Default"/>
              <w:numPr>
                <w:ilvl w:val="0"/>
                <w:numId w:val="1"/>
              </w:numPr>
              <w:jc w:val="both"/>
            </w:pPr>
            <w:r>
              <w:rPr>
                <w:color w:val="00000A"/>
              </w:rPr>
              <w:t>Rattachement des ménages à une activité dans le système</w:t>
            </w:r>
          </w:p>
          <w:p w14:paraId="6471B014" w14:textId="77777777" w:rsidR="0080731B" w:rsidRDefault="0080731B">
            <w:pPr>
              <w:pStyle w:val="Default"/>
              <w:jc w:val="both"/>
              <w:rPr>
                <w:color w:val="00000A"/>
              </w:rPr>
            </w:pPr>
          </w:p>
          <w:p w14:paraId="787CCCB3" w14:textId="77777777" w:rsidR="0080731B" w:rsidRDefault="00DF6FA9">
            <w:pPr>
              <w:pStyle w:val="Default"/>
              <w:jc w:val="both"/>
              <w:rPr>
                <w:b/>
                <w:bCs/>
                <w:i/>
                <w:iCs/>
              </w:rPr>
            </w:pPr>
            <w:r>
              <w:rPr>
                <w:b/>
                <w:bCs/>
                <w:i/>
                <w:iCs/>
                <w:color w:val="00000A"/>
              </w:rPr>
              <w:t>4 Livrables</w:t>
            </w:r>
          </w:p>
          <w:p w14:paraId="4FA03CF9" w14:textId="09D995BA" w:rsidR="0080731B" w:rsidRDefault="00DF6FA9" w:rsidP="00EB214A">
            <w:pPr>
              <w:pStyle w:val="Default"/>
              <w:jc w:val="both"/>
              <w:rPr>
                <w:color w:val="00000A"/>
              </w:rPr>
            </w:pPr>
            <w:r>
              <w:rPr>
                <w:b/>
                <w:bCs/>
                <w:color w:val="00000A"/>
              </w:rPr>
              <w:t xml:space="preserve"> </w:t>
            </w:r>
            <w:r>
              <w:rPr>
                <w:color w:val="00000A"/>
              </w:rPr>
              <w:t xml:space="preserve"> - Rapport mensuel relatant les activités effectuées </w:t>
            </w:r>
          </w:p>
        </w:tc>
      </w:tr>
      <w:tr w:rsidR="0080731B" w14:paraId="31B122EB" w14:textId="77777777" w:rsidTr="008F678F">
        <w:trPr>
          <w:jc w:val="center"/>
        </w:trPr>
        <w:tc>
          <w:tcPr>
            <w:tcW w:w="10206" w:type="dxa"/>
            <w:gridSpan w:val="3"/>
            <w:shd w:val="clear" w:color="auto" w:fill="auto"/>
          </w:tcPr>
          <w:p w14:paraId="06B3903D" w14:textId="77777777" w:rsidR="0080731B" w:rsidRDefault="00DF6FA9">
            <w:pPr>
              <w:pStyle w:val="Pucetableau"/>
              <w:spacing w:before="240" w:after="120"/>
              <w:rPr>
                <w:i/>
                <w:iCs/>
              </w:rPr>
            </w:pPr>
            <w:r>
              <w:rPr>
                <w:b/>
                <w:i/>
                <w:iCs/>
                <w:sz w:val="24"/>
                <w:szCs w:val="24"/>
                <w:lang w:val="fr-FR"/>
              </w:rPr>
              <w:t xml:space="preserve">5.  Profil de l’emploi : </w:t>
            </w:r>
          </w:p>
        </w:tc>
      </w:tr>
      <w:tr w:rsidR="0080731B" w14:paraId="4278F3BE" w14:textId="77777777" w:rsidTr="008F678F">
        <w:trPr>
          <w:jc w:val="center"/>
        </w:trPr>
        <w:tc>
          <w:tcPr>
            <w:tcW w:w="10206" w:type="dxa"/>
            <w:gridSpan w:val="3"/>
            <w:shd w:val="clear" w:color="auto" w:fill="auto"/>
          </w:tcPr>
          <w:p w14:paraId="73955208" w14:textId="77777777" w:rsidR="0080731B" w:rsidRDefault="00DF6FA9">
            <w:pPr>
              <w:spacing w:before="60"/>
              <w:rPr>
                <w:i/>
                <w:sz w:val="24"/>
                <w:szCs w:val="24"/>
                <w:lang w:val="fr-FR"/>
              </w:rPr>
            </w:pPr>
            <w:r>
              <w:rPr>
                <w:i/>
                <w:sz w:val="24"/>
                <w:szCs w:val="24"/>
                <w:lang w:val="fr-FR"/>
              </w:rPr>
              <w:t>Qualifications et expériences minimales requises :</w:t>
            </w:r>
          </w:p>
        </w:tc>
      </w:tr>
      <w:tr w:rsidR="0080731B" w14:paraId="56A5B795" w14:textId="77777777" w:rsidTr="008F678F">
        <w:trPr>
          <w:jc w:val="center"/>
        </w:trPr>
        <w:tc>
          <w:tcPr>
            <w:tcW w:w="4746" w:type="dxa"/>
            <w:gridSpan w:val="2"/>
            <w:shd w:val="clear" w:color="auto" w:fill="auto"/>
          </w:tcPr>
          <w:p w14:paraId="352B9D29" w14:textId="42BE5E6F" w:rsidR="0080731B" w:rsidRDefault="00DF6FA9">
            <w:pPr>
              <w:spacing w:before="60"/>
              <w:rPr>
                <w:sz w:val="24"/>
                <w:szCs w:val="24"/>
                <w:lang w:val="fr-FR"/>
              </w:rPr>
            </w:pPr>
            <w:r>
              <w:rPr>
                <w:sz w:val="24"/>
                <w:szCs w:val="24"/>
                <w:lang w:val="fr-FR"/>
              </w:rPr>
              <w:t>Éducation</w:t>
            </w:r>
            <w:r w:rsidR="006F1E69">
              <w:rPr>
                <w:sz w:val="24"/>
                <w:szCs w:val="24"/>
                <w:lang w:val="fr-FR"/>
              </w:rPr>
              <w:t xml:space="preserve">, </w:t>
            </w:r>
            <w:r>
              <w:rPr>
                <w:sz w:val="24"/>
                <w:szCs w:val="24"/>
                <w:lang w:val="fr-FR"/>
              </w:rPr>
              <w:t>niveau de formation</w:t>
            </w:r>
            <w:r w:rsidR="006F1E69">
              <w:rPr>
                <w:sz w:val="24"/>
                <w:szCs w:val="24"/>
                <w:lang w:val="fr-FR"/>
              </w:rPr>
              <w:t xml:space="preserve"> et expérience</w:t>
            </w:r>
            <w:r>
              <w:rPr>
                <w:sz w:val="24"/>
                <w:szCs w:val="24"/>
                <w:lang w:val="fr-FR"/>
              </w:rPr>
              <w:t xml:space="preserve"> : </w:t>
            </w:r>
          </w:p>
        </w:tc>
        <w:tc>
          <w:tcPr>
            <w:tcW w:w="5460" w:type="dxa"/>
            <w:shd w:val="clear" w:color="auto" w:fill="auto"/>
          </w:tcPr>
          <w:p w14:paraId="341138C0" w14:textId="6BD242A0" w:rsidR="00EB214A" w:rsidRDefault="00DF6FA9">
            <w:pPr>
              <w:pStyle w:val="Default"/>
              <w:jc w:val="both"/>
            </w:pPr>
            <w:r>
              <w:t xml:space="preserve">Bacc +2 ou équivalent    de préférence en informatique, économie, Gestion </w:t>
            </w:r>
            <w:r w:rsidR="00EB214A">
              <w:t>ayant au moins 1 an d’exp</w:t>
            </w:r>
            <w:r w:rsidR="006F1E69">
              <w:t>é</w:t>
            </w:r>
            <w:r w:rsidR="00EB214A">
              <w:t xml:space="preserve">rience </w:t>
            </w:r>
            <w:r w:rsidR="006F1E69">
              <w:t xml:space="preserve">prouvée </w:t>
            </w:r>
            <w:r w:rsidR="00EB214A">
              <w:t>en saisie des données</w:t>
            </w:r>
            <w:r w:rsidR="006F1E69">
              <w:t> ; ou</w:t>
            </w:r>
            <w:r w:rsidR="00EB214A">
              <w:t xml:space="preserve"> </w:t>
            </w:r>
          </w:p>
          <w:p w14:paraId="6538FF44" w14:textId="69A0E0E4" w:rsidR="0080731B" w:rsidRDefault="006F1E69">
            <w:pPr>
              <w:pStyle w:val="Default"/>
              <w:jc w:val="both"/>
            </w:pPr>
            <w:r>
              <w:t>N</w:t>
            </w:r>
            <w:r w:rsidR="00EB214A">
              <w:t>iveau Bacc avec au minimum 2 années d’exp</w:t>
            </w:r>
            <w:r>
              <w:t>é</w:t>
            </w:r>
            <w:r w:rsidR="00EB214A">
              <w:t xml:space="preserve">rience </w:t>
            </w:r>
            <w:r>
              <w:t xml:space="preserve">prouvée </w:t>
            </w:r>
            <w:r w:rsidR="00EB214A">
              <w:t>en saisie des données</w:t>
            </w:r>
          </w:p>
        </w:tc>
      </w:tr>
      <w:tr w:rsidR="0080731B" w14:paraId="16BB00AD" w14:textId="77777777" w:rsidTr="008F678F">
        <w:trPr>
          <w:trHeight w:val="340"/>
          <w:jc w:val="center"/>
        </w:trPr>
        <w:tc>
          <w:tcPr>
            <w:tcW w:w="4746" w:type="dxa"/>
            <w:gridSpan w:val="2"/>
            <w:shd w:val="clear" w:color="auto" w:fill="auto"/>
          </w:tcPr>
          <w:p w14:paraId="7D7AA59F" w14:textId="77777777" w:rsidR="0080731B" w:rsidRDefault="00DF6FA9">
            <w:pPr>
              <w:spacing w:before="60"/>
              <w:rPr>
                <w:sz w:val="24"/>
                <w:szCs w:val="24"/>
                <w:lang w:val="fr-FR"/>
              </w:rPr>
            </w:pPr>
            <w:r>
              <w:rPr>
                <w:sz w:val="24"/>
                <w:szCs w:val="24"/>
                <w:lang w:val="fr-FR"/>
              </w:rPr>
              <w:t>Autres</w:t>
            </w:r>
          </w:p>
        </w:tc>
        <w:tc>
          <w:tcPr>
            <w:tcW w:w="5460" w:type="dxa"/>
            <w:shd w:val="clear" w:color="auto" w:fill="auto"/>
          </w:tcPr>
          <w:p w14:paraId="6530B826" w14:textId="77777777" w:rsidR="0080731B" w:rsidRDefault="00DF6FA9">
            <w:pPr>
              <w:pStyle w:val="Default"/>
              <w:jc w:val="both"/>
            </w:pPr>
            <w:r>
              <w:t xml:space="preserve"> Bonne connaissance de l’informatique </w:t>
            </w:r>
          </w:p>
          <w:p w14:paraId="19157F85" w14:textId="77777777" w:rsidR="0080731B" w:rsidRDefault="00DF6FA9">
            <w:pPr>
              <w:pStyle w:val="Default"/>
              <w:jc w:val="both"/>
            </w:pPr>
            <w:r>
              <w:t xml:space="preserve"> Bon sens de l’observation et d’analyse </w:t>
            </w:r>
          </w:p>
          <w:p w14:paraId="68C9D280" w14:textId="77777777" w:rsidR="0080731B" w:rsidRDefault="00DF6FA9">
            <w:pPr>
              <w:pStyle w:val="Default"/>
              <w:jc w:val="both"/>
            </w:pPr>
            <w:r>
              <w:t xml:space="preserve"> Avoir un esprit d’organisation </w:t>
            </w:r>
          </w:p>
          <w:p w14:paraId="219D79C1" w14:textId="77777777" w:rsidR="0080731B" w:rsidRDefault="00DF6FA9">
            <w:pPr>
              <w:pStyle w:val="Default"/>
              <w:jc w:val="both"/>
            </w:pPr>
            <w:r>
              <w:t xml:space="preserve"> Méticuleux et méthodique </w:t>
            </w:r>
          </w:p>
          <w:p w14:paraId="3154A141" w14:textId="77777777" w:rsidR="0080731B" w:rsidRDefault="00DF6FA9">
            <w:pPr>
              <w:pStyle w:val="Default"/>
              <w:jc w:val="both"/>
            </w:pPr>
            <w:r>
              <w:t> Disposant d’un ordinateur portable</w:t>
            </w:r>
          </w:p>
        </w:tc>
      </w:tr>
      <w:tr w:rsidR="0080731B" w14:paraId="4FE5DBA0" w14:textId="77777777" w:rsidTr="008F678F">
        <w:trPr>
          <w:trHeight w:val="43"/>
          <w:jc w:val="center"/>
        </w:trPr>
        <w:tc>
          <w:tcPr>
            <w:tcW w:w="4746" w:type="dxa"/>
            <w:gridSpan w:val="2"/>
            <w:shd w:val="clear" w:color="auto" w:fill="auto"/>
          </w:tcPr>
          <w:p w14:paraId="1F1599F5" w14:textId="77777777" w:rsidR="0080731B" w:rsidRDefault="00DF6FA9">
            <w:pPr>
              <w:pStyle w:val="Titre2"/>
              <w:jc w:val="left"/>
              <w:rPr>
                <w:b w:val="0"/>
                <w:sz w:val="24"/>
                <w:szCs w:val="24"/>
                <w:lang w:val="fr-FR"/>
              </w:rPr>
            </w:pPr>
            <w:r>
              <w:rPr>
                <w:b w:val="0"/>
                <w:sz w:val="24"/>
                <w:szCs w:val="24"/>
                <w:lang w:val="fr-FR"/>
              </w:rPr>
              <w:t>Habiletés</w:t>
            </w:r>
          </w:p>
          <w:p w14:paraId="1AC00CD2" w14:textId="77777777" w:rsidR="0080731B" w:rsidRDefault="00DF6FA9">
            <w:pPr>
              <w:rPr>
                <w:sz w:val="24"/>
                <w:szCs w:val="24"/>
                <w:lang w:val="fr-FR"/>
              </w:rPr>
            </w:pPr>
            <w:r>
              <w:rPr>
                <w:sz w:val="24"/>
                <w:szCs w:val="24"/>
                <w:lang w:val="fr-FR"/>
              </w:rPr>
              <w:t>Communication écrite</w:t>
            </w:r>
          </w:p>
          <w:p w14:paraId="54B88C56" w14:textId="77777777" w:rsidR="0080731B" w:rsidRDefault="00DF6FA9">
            <w:pPr>
              <w:rPr>
                <w:sz w:val="24"/>
                <w:szCs w:val="24"/>
                <w:lang w:val="fr-FR"/>
              </w:rPr>
            </w:pPr>
            <w:r>
              <w:rPr>
                <w:sz w:val="24"/>
                <w:szCs w:val="24"/>
                <w:lang w:val="fr-FR"/>
              </w:rPr>
              <w:t>Communication orale</w:t>
            </w:r>
          </w:p>
          <w:p w14:paraId="46EC93FC" w14:textId="77777777" w:rsidR="0080731B" w:rsidRDefault="00DF6FA9">
            <w:pPr>
              <w:pStyle w:val="Pucetableau"/>
              <w:rPr>
                <w:sz w:val="24"/>
                <w:szCs w:val="24"/>
                <w:lang w:val="fr-FR"/>
              </w:rPr>
            </w:pPr>
            <w:r>
              <w:rPr>
                <w:sz w:val="24"/>
                <w:szCs w:val="24"/>
                <w:lang w:val="fr-FR"/>
              </w:rPr>
              <w:t>Jugement/discernement</w:t>
            </w:r>
          </w:p>
          <w:p w14:paraId="7CF61517" w14:textId="77777777" w:rsidR="0080731B" w:rsidRDefault="00DF6FA9">
            <w:pPr>
              <w:rPr>
                <w:sz w:val="24"/>
                <w:szCs w:val="24"/>
                <w:lang w:val="fr-FR"/>
              </w:rPr>
            </w:pPr>
            <w:r>
              <w:rPr>
                <w:sz w:val="24"/>
                <w:szCs w:val="24"/>
                <w:lang w:val="fr-FR"/>
              </w:rPr>
              <w:t>Esprit d’organisation</w:t>
            </w:r>
          </w:p>
          <w:p w14:paraId="07941ECD" w14:textId="77777777" w:rsidR="0080731B" w:rsidRDefault="00DF6FA9">
            <w:pPr>
              <w:pStyle w:val="Pucetableau"/>
              <w:rPr>
                <w:sz w:val="24"/>
                <w:szCs w:val="24"/>
                <w:lang w:val="fr-FR"/>
              </w:rPr>
            </w:pPr>
            <w:r>
              <w:rPr>
                <w:sz w:val="24"/>
                <w:szCs w:val="24"/>
                <w:lang w:val="fr-FR"/>
              </w:rPr>
              <w:t>Polyvalence</w:t>
            </w:r>
          </w:p>
        </w:tc>
        <w:tc>
          <w:tcPr>
            <w:tcW w:w="5460" w:type="dxa"/>
            <w:shd w:val="clear" w:color="auto" w:fill="auto"/>
          </w:tcPr>
          <w:p w14:paraId="586E534C" w14:textId="77777777" w:rsidR="0080731B" w:rsidRDefault="00DF6FA9">
            <w:pPr>
              <w:pStyle w:val="Titre2"/>
              <w:jc w:val="left"/>
              <w:rPr>
                <w:b w:val="0"/>
                <w:sz w:val="24"/>
                <w:szCs w:val="24"/>
                <w:lang w:val="fr-FR"/>
              </w:rPr>
            </w:pPr>
            <w:r>
              <w:rPr>
                <w:b w:val="0"/>
                <w:sz w:val="24"/>
                <w:szCs w:val="24"/>
                <w:lang w:val="fr-FR"/>
              </w:rPr>
              <w:t>Attitudes/valeurs</w:t>
            </w:r>
          </w:p>
          <w:p w14:paraId="1B7E66A0" w14:textId="77777777" w:rsidR="0080731B" w:rsidRDefault="00DF6FA9">
            <w:pPr>
              <w:rPr>
                <w:sz w:val="24"/>
                <w:szCs w:val="24"/>
                <w:lang w:val="fr-FR"/>
              </w:rPr>
            </w:pPr>
            <w:r>
              <w:rPr>
                <w:sz w:val="24"/>
                <w:szCs w:val="24"/>
                <w:lang w:val="fr-FR"/>
              </w:rPr>
              <w:t xml:space="preserve">Communication et écoute </w:t>
            </w:r>
          </w:p>
          <w:p w14:paraId="5B33BDB3" w14:textId="77777777" w:rsidR="0080731B" w:rsidRDefault="00DF6FA9">
            <w:pPr>
              <w:rPr>
                <w:sz w:val="24"/>
                <w:szCs w:val="24"/>
                <w:lang w:val="fr-FR"/>
              </w:rPr>
            </w:pPr>
            <w:r>
              <w:rPr>
                <w:sz w:val="24"/>
                <w:szCs w:val="24"/>
                <w:lang w:val="fr-FR"/>
              </w:rPr>
              <w:t>Courtoisie/Diplomatie</w:t>
            </w:r>
          </w:p>
          <w:p w14:paraId="6B0150FE" w14:textId="77777777" w:rsidR="0080731B" w:rsidRDefault="00DF6FA9">
            <w:pPr>
              <w:rPr>
                <w:sz w:val="24"/>
                <w:szCs w:val="24"/>
                <w:lang w:val="fr-FR"/>
              </w:rPr>
            </w:pPr>
            <w:r>
              <w:rPr>
                <w:sz w:val="24"/>
                <w:szCs w:val="24"/>
                <w:lang w:val="fr-FR"/>
              </w:rPr>
              <w:t>Discrétion, confidentialité</w:t>
            </w:r>
          </w:p>
          <w:p w14:paraId="2C8D1FBA" w14:textId="77777777" w:rsidR="0080731B" w:rsidRDefault="00DF6FA9">
            <w:pPr>
              <w:rPr>
                <w:sz w:val="24"/>
                <w:szCs w:val="24"/>
                <w:lang w:val="fr-FR"/>
              </w:rPr>
            </w:pPr>
            <w:r>
              <w:rPr>
                <w:sz w:val="24"/>
                <w:szCs w:val="24"/>
                <w:lang w:val="fr-FR"/>
              </w:rPr>
              <w:t>Disponibilité/Flexibilité/ Ponctualité</w:t>
            </w:r>
          </w:p>
          <w:p w14:paraId="3D06FB5C" w14:textId="77777777" w:rsidR="0080731B" w:rsidRDefault="00DF6FA9">
            <w:pPr>
              <w:pStyle w:val="Pucetableau"/>
              <w:rPr>
                <w:sz w:val="24"/>
                <w:szCs w:val="24"/>
                <w:lang w:val="fr-FR"/>
              </w:rPr>
            </w:pPr>
            <w:r>
              <w:rPr>
                <w:sz w:val="24"/>
                <w:szCs w:val="24"/>
                <w:lang w:val="fr-FR"/>
              </w:rPr>
              <w:t>Professionnalisme</w:t>
            </w:r>
          </w:p>
        </w:tc>
      </w:tr>
    </w:tbl>
    <w:p w14:paraId="44E0CED0" w14:textId="77777777" w:rsidR="0080731B" w:rsidRDefault="0080731B">
      <w:pPr>
        <w:jc w:val="left"/>
      </w:pPr>
    </w:p>
    <w:sectPr w:rsidR="0080731B" w:rsidSect="008F678F">
      <w:pgSz w:w="11906" w:h="16838"/>
      <w:pgMar w:top="720" w:right="720" w:bottom="720" w:left="720" w:header="0" w:footer="0" w:gutter="0"/>
      <w:cols w:space="720"/>
      <w:formProt w:val="0"/>
      <w:docGrid w:linePitch="360" w:charSpace="-24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995D5" w14:textId="77777777" w:rsidR="003A0D7B" w:rsidRDefault="003A0D7B" w:rsidP="008F678F">
      <w:r>
        <w:separator/>
      </w:r>
    </w:p>
  </w:endnote>
  <w:endnote w:type="continuationSeparator" w:id="0">
    <w:p w14:paraId="2813795B" w14:textId="77777777" w:rsidR="003A0D7B" w:rsidRDefault="003A0D7B" w:rsidP="008F6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F480AD" w14:textId="77777777" w:rsidR="003A0D7B" w:rsidRDefault="003A0D7B" w:rsidP="008F678F">
      <w:r>
        <w:separator/>
      </w:r>
    </w:p>
  </w:footnote>
  <w:footnote w:type="continuationSeparator" w:id="0">
    <w:p w14:paraId="3B21912F" w14:textId="77777777" w:rsidR="003A0D7B" w:rsidRDefault="003A0D7B" w:rsidP="008F67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174C24"/>
    <w:multiLevelType w:val="multilevel"/>
    <w:tmpl w:val="96B6344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CFB2D46"/>
    <w:multiLevelType w:val="multilevel"/>
    <w:tmpl w:val="0E38CF9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31B"/>
    <w:rsid w:val="00351DE0"/>
    <w:rsid w:val="003A0D7B"/>
    <w:rsid w:val="006C5ADF"/>
    <w:rsid w:val="006F1E69"/>
    <w:rsid w:val="0080731B"/>
    <w:rsid w:val="008A779F"/>
    <w:rsid w:val="008F678F"/>
    <w:rsid w:val="0092298C"/>
    <w:rsid w:val="00B22B17"/>
    <w:rsid w:val="00B7069D"/>
    <w:rsid w:val="00DF6FA9"/>
    <w:rsid w:val="00EB214A"/>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71586"/>
  <w15:docId w15:val="{4EF2B8E8-350C-495C-970A-CE4C89E3C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pPr>
        <w:suppressAutoHyphens/>
      </w:pPr>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AE0"/>
    <w:pPr>
      <w:jc w:val="both"/>
    </w:pPr>
    <w:rPr>
      <w:rFonts w:ascii="Times New Roman" w:hAnsi="Times New Roman"/>
      <w:color w:val="00000A"/>
      <w:sz w:val="22"/>
      <w:lang w:val="en-CA"/>
    </w:rPr>
  </w:style>
  <w:style w:type="paragraph" w:styleId="Titre1">
    <w:name w:val="heading 1"/>
    <w:basedOn w:val="Normal"/>
    <w:next w:val="Normal"/>
    <w:link w:val="Titre1Car"/>
    <w:qFormat/>
    <w:rsid w:val="00E16AE0"/>
    <w:pPr>
      <w:keepNext/>
      <w:spacing w:before="280"/>
      <w:outlineLvl w:val="0"/>
    </w:pPr>
    <w:rPr>
      <w:i/>
      <w:lang w:val="fr-CA"/>
    </w:rPr>
  </w:style>
  <w:style w:type="paragraph" w:styleId="Titre2">
    <w:name w:val="heading 2"/>
    <w:basedOn w:val="Normal"/>
    <w:next w:val="Normal"/>
    <w:link w:val="Titre2Car"/>
    <w:qFormat/>
    <w:rsid w:val="00E16AE0"/>
    <w:pPr>
      <w:keepNext/>
      <w:spacing w:before="60"/>
      <w:outlineLvl w:val="1"/>
    </w:pPr>
    <w:rPr>
      <w:b/>
      <w:i/>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qFormat/>
    <w:locked/>
    <w:rsid w:val="00E16AE0"/>
    <w:rPr>
      <w:rFonts w:ascii="Times New Roman" w:hAnsi="Times New Roman" w:cs="Times New Roman"/>
      <w:i/>
      <w:sz w:val="20"/>
      <w:szCs w:val="20"/>
      <w:lang w:val="fr-CA" w:eastAsia="fr-FR"/>
    </w:rPr>
  </w:style>
  <w:style w:type="character" w:customStyle="1" w:styleId="Titre2Car">
    <w:name w:val="Titre 2 Car"/>
    <w:basedOn w:val="Policepardfaut"/>
    <w:link w:val="Titre2"/>
    <w:qFormat/>
    <w:locked/>
    <w:rsid w:val="00E16AE0"/>
    <w:rPr>
      <w:rFonts w:ascii="Times New Roman" w:hAnsi="Times New Roman" w:cs="Times New Roman"/>
      <w:b/>
      <w:i/>
      <w:sz w:val="20"/>
      <w:szCs w:val="20"/>
      <w:lang w:val="fr-CA" w:eastAsia="fr-FR"/>
    </w:rPr>
  </w:style>
  <w:style w:type="character" w:customStyle="1" w:styleId="TitreCar">
    <w:name w:val="Titre Car"/>
    <w:basedOn w:val="Policepardfaut"/>
    <w:link w:val="Titre"/>
    <w:qFormat/>
    <w:locked/>
    <w:rsid w:val="00E16AE0"/>
    <w:rPr>
      <w:rFonts w:ascii="Times New Roman" w:hAnsi="Times New Roman" w:cs="Times New Roman"/>
      <w:b/>
      <w:i/>
      <w:sz w:val="20"/>
      <w:szCs w:val="20"/>
      <w:lang w:val="fr-CA" w:eastAsia="fr-FR"/>
    </w:rPr>
  </w:style>
  <w:style w:type="character" w:customStyle="1" w:styleId="TextedebullesCar">
    <w:name w:val="Texte de bulles Car"/>
    <w:basedOn w:val="Policepardfaut"/>
    <w:link w:val="Textedebulles"/>
    <w:semiHidden/>
    <w:qFormat/>
    <w:rsid w:val="00492D61"/>
    <w:rPr>
      <w:rFonts w:ascii="Segoe UI" w:hAnsi="Segoe UI" w:cs="Segoe UI"/>
      <w:sz w:val="18"/>
      <w:szCs w:val="18"/>
      <w:lang w:val="en-CA"/>
    </w:rPr>
  </w:style>
  <w:style w:type="character" w:styleId="Marquedecommentaire">
    <w:name w:val="annotation reference"/>
    <w:basedOn w:val="Policepardfaut"/>
    <w:semiHidden/>
    <w:unhideWhenUsed/>
    <w:qFormat/>
    <w:rsid w:val="00B829D3"/>
    <w:rPr>
      <w:sz w:val="16"/>
      <w:szCs w:val="16"/>
    </w:rPr>
  </w:style>
  <w:style w:type="character" w:customStyle="1" w:styleId="CommentaireCar">
    <w:name w:val="Commentaire Car"/>
    <w:basedOn w:val="Policepardfaut"/>
    <w:link w:val="Commentaire"/>
    <w:semiHidden/>
    <w:qFormat/>
    <w:rsid w:val="00B829D3"/>
    <w:rPr>
      <w:rFonts w:ascii="Times New Roman" w:hAnsi="Times New Roman"/>
      <w:color w:val="00000A"/>
      <w:lang w:val="en-CA"/>
    </w:rPr>
  </w:style>
  <w:style w:type="character" w:customStyle="1" w:styleId="ObjetducommentaireCar">
    <w:name w:val="Objet du commentaire Car"/>
    <w:basedOn w:val="CommentaireCar"/>
    <w:link w:val="Objetducommentaire"/>
    <w:semiHidden/>
    <w:qFormat/>
    <w:rsid w:val="00B829D3"/>
    <w:rPr>
      <w:rFonts w:ascii="Times New Roman" w:hAnsi="Times New Roman"/>
      <w:b/>
      <w:bCs/>
      <w:color w:val="00000A"/>
      <w:lang w:val="en-CA"/>
    </w:rPr>
  </w:style>
  <w:style w:type="paragraph" w:styleId="Titre">
    <w:name w:val="Title"/>
    <w:basedOn w:val="Normal"/>
    <w:next w:val="Corpsdetexte"/>
    <w:link w:val="TitreCar"/>
    <w:qFormat/>
    <w:rsid w:val="00E16AE0"/>
    <w:pPr>
      <w:jc w:val="center"/>
    </w:pPr>
    <w:rPr>
      <w:b/>
      <w:i/>
      <w:sz w:val="28"/>
      <w:lang w:val="fr-CA"/>
    </w:rPr>
  </w:style>
  <w:style w:type="paragraph" w:styleId="Corpsdetexte">
    <w:name w:val="Body Text"/>
    <w:basedOn w:val="Normal"/>
    <w:pPr>
      <w:spacing w:after="140" w:line="288"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Pucetableau">
    <w:name w:val="Puce tableau"/>
    <w:basedOn w:val="Normal"/>
    <w:qFormat/>
    <w:rsid w:val="00E16AE0"/>
    <w:pPr>
      <w:jc w:val="left"/>
    </w:pPr>
    <w:rPr>
      <w:spacing w:val="-3"/>
      <w:lang w:val="fr-CA"/>
    </w:rPr>
  </w:style>
  <w:style w:type="paragraph" w:styleId="Paragraphedeliste">
    <w:name w:val="List Paragraph"/>
    <w:basedOn w:val="Normal"/>
    <w:uiPriority w:val="34"/>
    <w:qFormat/>
    <w:rsid w:val="008C5C0F"/>
    <w:pPr>
      <w:ind w:left="720"/>
      <w:contextualSpacing/>
    </w:pPr>
  </w:style>
  <w:style w:type="paragraph" w:customStyle="1" w:styleId="Default">
    <w:name w:val="Default"/>
    <w:qFormat/>
    <w:rsid w:val="00616AE9"/>
    <w:rPr>
      <w:rFonts w:ascii="Times New Roman" w:hAnsi="Times New Roman"/>
      <w:color w:val="000000"/>
      <w:sz w:val="24"/>
      <w:szCs w:val="24"/>
      <w:lang w:eastAsia="en-US"/>
    </w:rPr>
  </w:style>
  <w:style w:type="paragraph" w:styleId="Textedebulles">
    <w:name w:val="Balloon Text"/>
    <w:basedOn w:val="Normal"/>
    <w:link w:val="TextedebullesCar"/>
    <w:semiHidden/>
    <w:unhideWhenUsed/>
    <w:qFormat/>
    <w:rsid w:val="00492D61"/>
    <w:rPr>
      <w:rFonts w:ascii="Segoe UI" w:hAnsi="Segoe UI" w:cs="Segoe UI"/>
      <w:sz w:val="18"/>
      <w:szCs w:val="18"/>
    </w:rPr>
  </w:style>
  <w:style w:type="paragraph" w:styleId="Commentaire">
    <w:name w:val="annotation text"/>
    <w:basedOn w:val="Normal"/>
    <w:link w:val="CommentaireCar"/>
    <w:semiHidden/>
    <w:unhideWhenUsed/>
    <w:qFormat/>
    <w:rsid w:val="00B829D3"/>
    <w:rPr>
      <w:sz w:val="20"/>
    </w:rPr>
  </w:style>
  <w:style w:type="paragraph" w:styleId="Objetducommentaire">
    <w:name w:val="annotation subject"/>
    <w:basedOn w:val="Commentaire"/>
    <w:next w:val="Commentaire"/>
    <w:link w:val="ObjetducommentaireCar"/>
    <w:semiHidden/>
    <w:unhideWhenUsed/>
    <w:qFormat/>
    <w:rsid w:val="00B829D3"/>
    <w:rPr>
      <w:b/>
      <w:bCs/>
    </w:rPr>
  </w:style>
  <w:style w:type="paragraph" w:styleId="En-tte">
    <w:name w:val="header"/>
    <w:basedOn w:val="Normal"/>
    <w:link w:val="En-tteCar"/>
    <w:unhideWhenUsed/>
    <w:rsid w:val="008F678F"/>
    <w:pPr>
      <w:tabs>
        <w:tab w:val="center" w:pos="4536"/>
        <w:tab w:val="right" w:pos="9072"/>
      </w:tabs>
    </w:pPr>
  </w:style>
  <w:style w:type="character" w:customStyle="1" w:styleId="En-tteCar">
    <w:name w:val="En-tête Car"/>
    <w:basedOn w:val="Policepardfaut"/>
    <w:link w:val="En-tte"/>
    <w:rsid w:val="008F678F"/>
    <w:rPr>
      <w:rFonts w:ascii="Times New Roman" w:hAnsi="Times New Roman"/>
      <w:color w:val="00000A"/>
      <w:sz w:val="22"/>
      <w:lang w:val="en-CA"/>
    </w:rPr>
  </w:style>
  <w:style w:type="paragraph" w:styleId="Pieddepage">
    <w:name w:val="footer"/>
    <w:basedOn w:val="Normal"/>
    <w:link w:val="PieddepageCar"/>
    <w:unhideWhenUsed/>
    <w:rsid w:val="008F678F"/>
    <w:pPr>
      <w:tabs>
        <w:tab w:val="center" w:pos="4536"/>
        <w:tab w:val="right" w:pos="9072"/>
      </w:tabs>
    </w:pPr>
  </w:style>
  <w:style w:type="character" w:customStyle="1" w:styleId="PieddepageCar">
    <w:name w:val="Pied de page Car"/>
    <w:basedOn w:val="Policepardfaut"/>
    <w:link w:val="Pieddepage"/>
    <w:rsid w:val="008F678F"/>
    <w:rPr>
      <w:rFonts w:ascii="Times New Roman" w:hAnsi="Times New Roman"/>
      <w:color w:val="00000A"/>
      <w:sz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24ACAC-0CEF-4923-AE6F-71EE0BA418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D211C3-4081-469D-A801-DAF394316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4141B9-E717-4162-AF17-F6BF33D713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420</Words>
  <Characters>2314</Characters>
  <Application>Microsoft Office Word</Application>
  <DocSecurity>0</DocSecurity>
  <Lines>19</Lines>
  <Paragraphs>5</Paragraphs>
  <ScaleCrop>false</ScaleCrop>
  <Company/>
  <LinksUpToDate>false</LinksUpToDate>
  <CharactersWithSpaces>2729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poste</dc:title>
  <dc:subject/>
  <dc:creator>user</dc:creator>
  <dc:description/>
  <cp:lastModifiedBy>FIDP</cp:lastModifiedBy>
  <cp:revision>3</cp:revision>
  <dcterms:created xsi:type="dcterms:W3CDTF">2021-01-26T11:58:00Z</dcterms:created>
  <dcterms:modified xsi:type="dcterms:W3CDTF">2021-02-04T10:53:00Z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0x01010022D807DA5079DD4F8FC962D9402EEFD8</vt:lpwstr>
  </property>
</Properties>
</file>